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B4E7E" w14:textId="75FBB618" w:rsidR="00221F1F" w:rsidRPr="00526C67" w:rsidRDefault="00557EDB" w:rsidP="265BF23E">
      <w:pPr>
        <w:pStyle w:val="Subtitle"/>
        <w:spacing w:after="120"/>
        <w:rPr>
          <w:rFonts w:asciiTheme="minorHAnsi" w:hAnsiTheme="minorHAnsi" w:cs="Arial"/>
          <w:color w:val="5B9BD5" w:themeColor="accent1"/>
        </w:rPr>
      </w:pPr>
      <w:r w:rsidRPr="00905036">
        <w:rPr>
          <w:rFonts w:asciiTheme="minorHAnsi" w:hAnsiTheme="minorHAnsi" w:cs="Arial"/>
          <w:caps/>
          <w:color w:val="5B9BD5" w:themeColor="accent1"/>
        </w:rPr>
        <w:t xml:space="preserve">Airfield </w:t>
      </w:r>
      <w:r w:rsidR="00234CF3" w:rsidRPr="00905036">
        <w:rPr>
          <w:rFonts w:asciiTheme="minorHAnsi" w:hAnsiTheme="minorHAnsi" w:cs="Arial"/>
          <w:caps/>
          <w:color w:val="5B9BD5" w:themeColor="accent1"/>
        </w:rPr>
        <w:t>Safety</w:t>
      </w:r>
      <w:r w:rsidR="00395C5E" w:rsidRPr="00905036">
        <w:rPr>
          <w:rFonts w:asciiTheme="minorHAnsi" w:hAnsiTheme="minorHAnsi" w:cs="Arial"/>
          <w:caps/>
          <w:color w:val="5B9BD5" w:themeColor="accent1"/>
        </w:rPr>
        <w:t xml:space="preserve"> </w:t>
      </w:r>
      <w:r w:rsidR="006F6A94" w:rsidRPr="00905036">
        <w:rPr>
          <w:rFonts w:asciiTheme="minorHAnsi" w:hAnsiTheme="minorHAnsi" w:cs="Arial"/>
          <w:caps/>
          <w:color w:val="5B9BD5" w:themeColor="accent1"/>
        </w:rPr>
        <w:t>and</w:t>
      </w:r>
      <w:r w:rsidR="006F6A94" w:rsidRPr="00905036">
        <w:rPr>
          <w:rFonts w:asciiTheme="minorHAnsi" w:hAnsiTheme="minorHAnsi" w:cs="Arial"/>
          <w:color w:val="5B9BD5" w:themeColor="accent1"/>
        </w:rPr>
        <w:t xml:space="preserve"> </w:t>
      </w:r>
      <w:r w:rsidR="00BD0ABF" w:rsidRPr="00905036">
        <w:rPr>
          <w:rFonts w:asciiTheme="minorHAnsi" w:hAnsiTheme="minorHAnsi" w:cs="Arial"/>
          <w:color w:val="5B9BD5" w:themeColor="accent1"/>
        </w:rPr>
        <w:t xml:space="preserve">COMPLIANCE </w:t>
      </w:r>
      <w:r w:rsidR="007F0D49">
        <w:rPr>
          <w:rFonts w:asciiTheme="minorHAnsi" w:hAnsiTheme="minorHAnsi" w:cs="Arial"/>
          <w:color w:val="5B9BD5" w:themeColor="accent1"/>
        </w:rPr>
        <w:t>INVESTIGATOR</w:t>
      </w:r>
      <w:r w:rsidR="00FF2B17">
        <w:rPr>
          <w:rFonts w:asciiTheme="minorHAnsi" w:hAnsiTheme="minorHAnsi" w:cs="Arial"/>
          <w:color w:val="5B9BD5" w:themeColor="accent1"/>
        </w:rPr>
        <w:t xml:space="preserve"> 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1"/>
        <w:gridCol w:w="1864"/>
        <w:gridCol w:w="5246"/>
        <w:gridCol w:w="214"/>
      </w:tblGrid>
      <w:tr w:rsidR="00E41F77" w:rsidRPr="00F1464E" w14:paraId="318B4E80" w14:textId="77777777" w:rsidTr="2AE929DA">
        <w:trPr>
          <w:gridAfter w:val="1"/>
          <w:wAfter w:w="214" w:type="dxa"/>
          <w:cantSplit/>
          <w:trHeight w:val="545"/>
        </w:trPr>
        <w:tc>
          <w:tcPr>
            <w:tcW w:w="10061" w:type="dxa"/>
            <w:gridSpan w:val="3"/>
          </w:tcPr>
          <w:p w14:paraId="318B4E7F" w14:textId="77777777" w:rsidR="00E41F77" w:rsidRPr="00F1464E" w:rsidRDefault="00E41F77" w:rsidP="5AD9BC7A">
            <w:pPr>
              <w:pStyle w:val="Heading2"/>
              <w:spacing w:after="160" w:line="259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F1464E">
              <w:rPr>
                <w:rFonts w:asciiTheme="minorHAnsi" w:hAnsiTheme="minorHAnsi" w:cstheme="minorHAnsi"/>
                <w:b w:val="0"/>
                <w:bCs w:val="0"/>
                <w:sz w:val="16"/>
                <w:szCs w:val="16"/>
              </w:rPr>
              <w:t>This job description provides an indicative outline of the purpose and accountabilities of the role. Specific performance requirements and expectations will be included in annual performance objectives.</w:t>
            </w:r>
          </w:p>
        </w:tc>
      </w:tr>
      <w:tr w:rsidR="00E41F77" w:rsidRPr="00F1464E" w14:paraId="318B4E82" w14:textId="77777777" w:rsidTr="2AE929DA">
        <w:trPr>
          <w:gridAfter w:val="1"/>
          <w:wAfter w:w="214" w:type="dxa"/>
          <w:cantSplit/>
        </w:trPr>
        <w:tc>
          <w:tcPr>
            <w:tcW w:w="10061" w:type="dxa"/>
            <w:gridSpan w:val="3"/>
            <w:shd w:val="clear" w:color="auto" w:fill="9CC2E5" w:themeFill="accent1" w:themeFillTint="99"/>
          </w:tcPr>
          <w:p w14:paraId="318B4E81" w14:textId="77777777" w:rsidR="00E41F77" w:rsidRPr="00F1464E" w:rsidRDefault="009046C4" w:rsidP="008C0004">
            <w:pPr>
              <w:pStyle w:val="Heading2"/>
              <w:rPr>
                <w:rFonts w:asciiTheme="minorHAnsi" w:hAnsiTheme="minorHAnsi" w:cstheme="minorHAnsi"/>
                <w:b w:val="0"/>
                <w:bCs w:val="0"/>
                <w:sz w:val="24"/>
                <w:lang w:val="en-NZ"/>
              </w:rPr>
            </w:pPr>
            <w:r w:rsidRPr="00F1464E">
              <w:rPr>
                <w:rFonts w:asciiTheme="minorHAnsi" w:hAnsiTheme="minorHAnsi" w:cstheme="minorHAnsi"/>
                <w:sz w:val="24"/>
              </w:rPr>
              <w:t>Reporting Relationship and Location</w:t>
            </w:r>
          </w:p>
        </w:tc>
      </w:tr>
      <w:tr w:rsidR="0087390D" w:rsidRPr="00F1464E" w14:paraId="318B4E85" w14:textId="77777777" w:rsidTr="2AE929DA">
        <w:trPr>
          <w:gridAfter w:val="1"/>
          <w:wAfter w:w="214" w:type="dxa"/>
          <w:trHeight w:val="515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4E83" w14:textId="77777777" w:rsidR="0087390D" w:rsidRPr="00F1464E" w:rsidRDefault="0087390D" w:rsidP="0087390D">
            <w:pPr>
              <w:spacing w:before="120" w:after="80"/>
              <w:rPr>
                <w:rFonts w:asciiTheme="minorHAnsi" w:hAnsiTheme="minorHAnsi" w:cstheme="minorHAnsi"/>
                <w:lang w:val="en-NZ"/>
              </w:rPr>
            </w:pPr>
            <w:r w:rsidRPr="00F1464E">
              <w:rPr>
                <w:rFonts w:asciiTheme="minorHAnsi" w:hAnsiTheme="minorHAnsi" w:cstheme="minorHAnsi"/>
                <w:lang w:val="en-NZ"/>
              </w:rPr>
              <w:t>Reports to: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4E84" w14:textId="08A50BC2" w:rsidR="0087390D" w:rsidRPr="00F1464E" w:rsidRDefault="00774093" w:rsidP="009D5494">
            <w:pPr>
              <w:spacing w:before="120" w:after="80"/>
              <w:rPr>
                <w:rFonts w:asciiTheme="minorHAnsi" w:hAnsiTheme="minorHAnsi" w:cstheme="minorHAnsi"/>
                <w:lang w:val="en-NZ"/>
              </w:rPr>
            </w:pPr>
            <w:r w:rsidRPr="00F1464E">
              <w:rPr>
                <w:rFonts w:asciiTheme="minorHAnsi" w:hAnsiTheme="minorHAnsi" w:cstheme="minorHAnsi"/>
                <w:lang w:val="en-NZ"/>
              </w:rPr>
              <w:t xml:space="preserve">Airfield Safety &amp; Investigations </w:t>
            </w:r>
            <w:r w:rsidR="00D429EE" w:rsidRPr="00F1464E">
              <w:rPr>
                <w:rFonts w:asciiTheme="minorHAnsi" w:hAnsiTheme="minorHAnsi" w:cstheme="minorHAnsi"/>
                <w:lang w:val="en-NZ"/>
              </w:rPr>
              <w:t xml:space="preserve">Team </w:t>
            </w:r>
            <w:r w:rsidRPr="00F1464E">
              <w:rPr>
                <w:rFonts w:asciiTheme="minorHAnsi" w:hAnsiTheme="minorHAnsi" w:cstheme="minorHAnsi"/>
                <w:lang w:val="en-NZ"/>
              </w:rPr>
              <w:t>Lead</w:t>
            </w:r>
            <w:r w:rsidR="00D04A81" w:rsidRPr="00F1464E">
              <w:rPr>
                <w:rFonts w:asciiTheme="minorHAnsi" w:hAnsiTheme="minorHAnsi" w:cstheme="minorHAnsi"/>
                <w:lang w:val="en-NZ"/>
              </w:rPr>
              <w:t>er</w:t>
            </w:r>
          </w:p>
        </w:tc>
      </w:tr>
      <w:tr w:rsidR="0087390D" w:rsidRPr="00F1464E" w14:paraId="318B4E88" w14:textId="77777777" w:rsidTr="2AE929DA">
        <w:trPr>
          <w:gridAfter w:val="1"/>
          <w:wAfter w:w="214" w:type="dxa"/>
          <w:trHeight w:val="515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4E86" w14:textId="77777777" w:rsidR="0087390D" w:rsidRPr="00F1464E" w:rsidRDefault="0087390D" w:rsidP="00252CDD">
            <w:pPr>
              <w:spacing w:before="120" w:after="80"/>
              <w:rPr>
                <w:rFonts w:asciiTheme="minorHAnsi" w:hAnsiTheme="minorHAnsi" w:cstheme="minorHAnsi"/>
                <w:lang w:val="en-NZ"/>
              </w:rPr>
            </w:pPr>
            <w:r w:rsidRPr="00F1464E">
              <w:rPr>
                <w:rFonts w:asciiTheme="minorHAnsi" w:hAnsiTheme="minorHAnsi" w:cstheme="minorHAnsi"/>
                <w:lang w:val="en-NZ"/>
              </w:rPr>
              <w:t xml:space="preserve">Team/ </w:t>
            </w:r>
            <w:r w:rsidR="00252CDD" w:rsidRPr="00F1464E">
              <w:rPr>
                <w:rFonts w:asciiTheme="minorHAnsi" w:hAnsiTheme="minorHAnsi" w:cstheme="minorHAnsi"/>
                <w:lang w:val="en-NZ"/>
              </w:rPr>
              <w:t>Business Unit</w:t>
            </w:r>
            <w:r w:rsidRPr="00F1464E">
              <w:rPr>
                <w:rFonts w:asciiTheme="minorHAnsi" w:hAnsiTheme="minorHAnsi" w:cstheme="minorHAnsi"/>
                <w:lang w:val="en-NZ"/>
              </w:rPr>
              <w:t>: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4E87" w14:textId="058DEF60" w:rsidR="0087390D" w:rsidRPr="00F1464E" w:rsidRDefault="00117F54" w:rsidP="009D5494">
            <w:pPr>
              <w:spacing w:before="120" w:after="80"/>
              <w:rPr>
                <w:rFonts w:asciiTheme="minorHAnsi" w:hAnsiTheme="minorHAnsi" w:cstheme="minorHAnsi"/>
                <w:lang w:val="en-NZ"/>
              </w:rPr>
            </w:pPr>
            <w:r w:rsidRPr="00F1464E">
              <w:rPr>
                <w:rFonts w:asciiTheme="minorHAnsi" w:hAnsiTheme="minorHAnsi" w:cstheme="minorHAnsi"/>
                <w:lang w:val="en-NZ"/>
              </w:rPr>
              <w:t>Airport Operations</w:t>
            </w:r>
          </w:p>
        </w:tc>
      </w:tr>
      <w:tr w:rsidR="280515B5" w:rsidRPr="00F1464E" w14:paraId="4D82DDA0" w14:textId="77777777" w:rsidTr="2AE929DA">
        <w:trPr>
          <w:gridAfter w:val="1"/>
          <w:wAfter w:w="214" w:type="dxa"/>
          <w:trHeight w:val="515"/>
        </w:trPr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1D47" w14:textId="1E03270D" w:rsidR="1FEB196C" w:rsidRPr="00F1464E" w:rsidRDefault="1FEB196C" w:rsidP="00C835A8">
            <w:pPr>
              <w:spacing w:before="120" w:after="80" w:line="259" w:lineRule="auto"/>
              <w:rPr>
                <w:rFonts w:asciiTheme="minorHAnsi" w:hAnsiTheme="minorHAnsi" w:cstheme="minorHAnsi"/>
                <w:lang w:val="en-NZ"/>
              </w:rPr>
            </w:pPr>
            <w:r w:rsidRPr="00F1464E">
              <w:rPr>
                <w:rFonts w:asciiTheme="minorHAnsi" w:hAnsiTheme="minorHAnsi" w:cstheme="minorHAnsi"/>
                <w:lang w:val="en-NZ"/>
              </w:rPr>
              <w:t>Location:</w:t>
            </w: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102C" w14:textId="31376428" w:rsidR="1FEB196C" w:rsidRPr="00F1464E" w:rsidRDefault="1FEB196C" w:rsidP="00C835A8">
            <w:pPr>
              <w:spacing w:before="120" w:after="80" w:line="259" w:lineRule="auto"/>
              <w:rPr>
                <w:rFonts w:asciiTheme="minorHAnsi" w:hAnsiTheme="minorHAnsi" w:cstheme="minorHAnsi"/>
                <w:lang w:val="en-NZ"/>
              </w:rPr>
            </w:pPr>
            <w:r w:rsidRPr="00F1464E">
              <w:rPr>
                <w:rFonts w:asciiTheme="minorHAnsi" w:hAnsiTheme="minorHAnsi" w:cstheme="minorHAnsi"/>
                <w:lang w:val="en-NZ"/>
              </w:rPr>
              <w:t>Auckland</w:t>
            </w:r>
          </w:p>
        </w:tc>
      </w:tr>
      <w:tr w:rsidR="00E41F77" w:rsidRPr="00712E0E" w14:paraId="318B4E8A" w14:textId="77777777" w:rsidTr="2AE929DA">
        <w:trPr>
          <w:gridAfter w:val="1"/>
          <w:wAfter w:w="214" w:type="dxa"/>
          <w:cantSplit/>
        </w:trPr>
        <w:tc>
          <w:tcPr>
            <w:tcW w:w="10061" w:type="dxa"/>
            <w:gridSpan w:val="3"/>
            <w:shd w:val="clear" w:color="auto" w:fill="9CC2E5" w:themeFill="accent1" w:themeFillTint="99"/>
          </w:tcPr>
          <w:p w14:paraId="318B4E89" w14:textId="3F93F26A" w:rsidR="00E41F77" w:rsidRPr="00712E0E" w:rsidRDefault="00F1464E" w:rsidP="2AE929DA">
            <w:pPr>
              <w:pStyle w:val="Heading1"/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Role Purpose</w:t>
            </w:r>
          </w:p>
        </w:tc>
      </w:tr>
      <w:tr w:rsidR="00E41F77" w:rsidRPr="00F1464E" w14:paraId="318B4E94" w14:textId="77777777" w:rsidTr="2AE929DA">
        <w:trPr>
          <w:gridAfter w:val="1"/>
          <w:wAfter w:w="214" w:type="dxa"/>
          <w:cantSplit/>
        </w:trPr>
        <w:tc>
          <w:tcPr>
            <w:tcW w:w="10061" w:type="dxa"/>
            <w:gridSpan w:val="3"/>
            <w:tcBorders>
              <w:bottom w:val="single" w:sz="4" w:space="0" w:color="auto"/>
            </w:tcBorders>
          </w:tcPr>
          <w:p w14:paraId="38010648" w14:textId="77777777" w:rsidR="00846164" w:rsidRPr="00F1464E" w:rsidRDefault="00846164" w:rsidP="009F29C4">
            <w:pPr>
              <w:rPr>
                <w:rFonts w:asciiTheme="minorHAnsi" w:hAnsiTheme="minorHAnsi" w:cstheme="minorHAnsi"/>
              </w:rPr>
            </w:pPr>
          </w:p>
          <w:p w14:paraId="318B4E8C" w14:textId="1BE1BFEC" w:rsidR="009F29C4" w:rsidRPr="00F1464E" w:rsidRDefault="00DF1EF8" w:rsidP="009F29C4">
            <w:pPr>
              <w:rPr>
                <w:rFonts w:asciiTheme="minorHAnsi" w:hAnsiTheme="minorHAnsi" w:cstheme="minorHAnsi"/>
              </w:rPr>
            </w:pPr>
            <w:r w:rsidRPr="00F1464E">
              <w:rPr>
                <w:rFonts w:asciiTheme="minorHAnsi" w:hAnsiTheme="minorHAnsi" w:cstheme="minorHAnsi"/>
              </w:rPr>
              <w:t xml:space="preserve">The purpose of the </w:t>
            </w:r>
            <w:r w:rsidR="00894855" w:rsidRPr="00F1464E">
              <w:rPr>
                <w:rFonts w:asciiTheme="minorHAnsi" w:hAnsiTheme="minorHAnsi" w:cstheme="minorHAnsi"/>
              </w:rPr>
              <w:t xml:space="preserve">Airfield </w:t>
            </w:r>
            <w:r w:rsidR="00945C22" w:rsidRPr="00F1464E">
              <w:rPr>
                <w:rFonts w:asciiTheme="minorHAnsi" w:hAnsiTheme="minorHAnsi" w:cstheme="minorHAnsi"/>
              </w:rPr>
              <w:t>Safety</w:t>
            </w:r>
            <w:r w:rsidR="00507AFD" w:rsidRPr="00F1464E">
              <w:rPr>
                <w:rFonts w:asciiTheme="minorHAnsi" w:hAnsiTheme="minorHAnsi" w:cstheme="minorHAnsi"/>
              </w:rPr>
              <w:t xml:space="preserve"> </w:t>
            </w:r>
            <w:r w:rsidR="006F6A94" w:rsidRPr="00F1464E">
              <w:rPr>
                <w:rFonts w:asciiTheme="minorHAnsi" w:hAnsiTheme="minorHAnsi" w:cstheme="minorHAnsi"/>
              </w:rPr>
              <w:t>and</w:t>
            </w:r>
            <w:r w:rsidR="00945C22" w:rsidRPr="00F1464E">
              <w:rPr>
                <w:rFonts w:asciiTheme="minorHAnsi" w:hAnsiTheme="minorHAnsi" w:cstheme="minorHAnsi"/>
              </w:rPr>
              <w:t xml:space="preserve"> </w:t>
            </w:r>
            <w:r w:rsidR="000A33E5" w:rsidRPr="00F1464E">
              <w:rPr>
                <w:rFonts w:asciiTheme="minorHAnsi" w:hAnsiTheme="minorHAnsi" w:cstheme="minorHAnsi"/>
              </w:rPr>
              <w:t xml:space="preserve">Compliance </w:t>
            </w:r>
            <w:r w:rsidR="005645BE">
              <w:rPr>
                <w:rFonts w:asciiTheme="minorHAnsi" w:hAnsiTheme="minorHAnsi" w:cstheme="minorHAnsi"/>
              </w:rPr>
              <w:t>Investigator</w:t>
            </w:r>
            <w:r w:rsidR="000A33E5" w:rsidRPr="00F1464E">
              <w:rPr>
                <w:rFonts w:asciiTheme="minorHAnsi" w:hAnsiTheme="minorHAnsi" w:cstheme="minorHAnsi"/>
              </w:rPr>
              <w:t xml:space="preserve"> </w:t>
            </w:r>
            <w:r w:rsidRPr="00F1464E">
              <w:rPr>
                <w:rFonts w:asciiTheme="minorHAnsi" w:hAnsiTheme="minorHAnsi" w:cstheme="minorHAnsi"/>
              </w:rPr>
              <w:t xml:space="preserve">role is to </w:t>
            </w:r>
            <w:r w:rsidR="002D4D21" w:rsidRPr="00F1464E">
              <w:rPr>
                <w:rFonts w:asciiTheme="minorHAnsi" w:hAnsiTheme="minorHAnsi" w:cstheme="minorHAnsi"/>
              </w:rPr>
              <w:t>assist</w:t>
            </w:r>
            <w:r w:rsidRPr="00F1464E">
              <w:rPr>
                <w:rFonts w:asciiTheme="minorHAnsi" w:hAnsiTheme="minorHAnsi" w:cstheme="minorHAnsi"/>
              </w:rPr>
              <w:t xml:space="preserve"> </w:t>
            </w:r>
            <w:r w:rsidR="007E0768" w:rsidRPr="00F1464E">
              <w:rPr>
                <w:rFonts w:asciiTheme="minorHAnsi" w:hAnsiTheme="minorHAnsi" w:cstheme="minorHAnsi"/>
              </w:rPr>
              <w:t xml:space="preserve">with </w:t>
            </w:r>
            <w:r w:rsidR="00004FA6" w:rsidRPr="00F1464E">
              <w:rPr>
                <w:rFonts w:asciiTheme="minorHAnsi" w:hAnsiTheme="minorHAnsi" w:cstheme="minorHAnsi"/>
              </w:rPr>
              <w:t>identif</w:t>
            </w:r>
            <w:r w:rsidR="007E0768" w:rsidRPr="00F1464E">
              <w:rPr>
                <w:rFonts w:asciiTheme="minorHAnsi" w:hAnsiTheme="minorHAnsi" w:cstheme="minorHAnsi"/>
              </w:rPr>
              <w:t>ication of</w:t>
            </w:r>
            <w:r w:rsidR="00004FA6" w:rsidRPr="00F1464E">
              <w:rPr>
                <w:rFonts w:asciiTheme="minorHAnsi" w:hAnsiTheme="minorHAnsi" w:cstheme="minorHAnsi"/>
              </w:rPr>
              <w:t xml:space="preserve"> </w:t>
            </w:r>
            <w:r w:rsidR="00507AFD" w:rsidRPr="00F1464E">
              <w:rPr>
                <w:rFonts w:asciiTheme="minorHAnsi" w:hAnsiTheme="minorHAnsi" w:cstheme="minorHAnsi"/>
              </w:rPr>
              <w:t>that airfield</w:t>
            </w:r>
            <w:r w:rsidR="001D3497" w:rsidRPr="00F1464E">
              <w:rPr>
                <w:rFonts w:asciiTheme="minorHAnsi" w:hAnsiTheme="minorHAnsi" w:cstheme="minorHAnsi"/>
              </w:rPr>
              <w:t xml:space="preserve"> hazards</w:t>
            </w:r>
            <w:r w:rsidR="0070248D" w:rsidRPr="00F1464E">
              <w:rPr>
                <w:rFonts w:asciiTheme="minorHAnsi" w:hAnsiTheme="minorHAnsi" w:cstheme="minorHAnsi"/>
              </w:rPr>
              <w:t xml:space="preserve">, </w:t>
            </w:r>
            <w:r w:rsidR="00A70CA8" w:rsidRPr="00F1464E">
              <w:rPr>
                <w:rFonts w:asciiTheme="minorHAnsi" w:hAnsiTheme="minorHAnsi" w:cstheme="minorHAnsi"/>
              </w:rPr>
              <w:t xml:space="preserve">monitoring of </w:t>
            </w:r>
            <w:r w:rsidR="0070248D" w:rsidRPr="00F1464E">
              <w:rPr>
                <w:rFonts w:asciiTheme="minorHAnsi" w:hAnsiTheme="minorHAnsi" w:cstheme="minorHAnsi"/>
              </w:rPr>
              <w:t>safety trends</w:t>
            </w:r>
            <w:r w:rsidR="00223977" w:rsidRPr="00F1464E">
              <w:rPr>
                <w:rFonts w:asciiTheme="minorHAnsi" w:hAnsiTheme="minorHAnsi" w:cstheme="minorHAnsi"/>
              </w:rPr>
              <w:t xml:space="preserve"> </w:t>
            </w:r>
            <w:r w:rsidR="00A70CA8" w:rsidRPr="00F1464E">
              <w:rPr>
                <w:rFonts w:asciiTheme="minorHAnsi" w:hAnsiTheme="minorHAnsi" w:cstheme="minorHAnsi"/>
              </w:rPr>
              <w:t xml:space="preserve">and reporting of </w:t>
            </w:r>
            <w:r w:rsidR="00223977" w:rsidRPr="00F1464E">
              <w:rPr>
                <w:rFonts w:asciiTheme="minorHAnsi" w:hAnsiTheme="minorHAnsi" w:cstheme="minorHAnsi"/>
              </w:rPr>
              <w:t xml:space="preserve">incidents </w:t>
            </w:r>
            <w:r w:rsidR="00A70CA8" w:rsidRPr="00F1464E">
              <w:rPr>
                <w:rFonts w:asciiTheme="minorHAnsi" w:hAnsiTheme="minorHAnsi" w:cstheme="minorHAnsi"/>
              </w:rPr>
              <w:t>and near-misses</w:t>
            </w:r>
            <w:r w:rsidR="00AE7C87" w:rsidRPr="00F1464E">
              <w:rPr>
                <w:rFonts w:asciiTheme="minorHAnsi" w:hAnsiTheme="minorHAnsi" w:cstheme="minorHAnsi"/>
              </w:rPr>
              <w:t xml:space="preserve"> to ensure </w:t>
            </w:r>
            <w:r w:rsidR="00540277" w:rsidRPr="00F1464E">
              <w:rPr>
                <w:rFonts w:asciiTheme="minorHAnsi" w:hAnsiTheme="minorHAnsi" w:cstheme="minorHAnsi"/>
              </w:rPr>
              <w:t xml:space="preserve">risk </w:t>
            </w:r>
            <w:r w:rsidR="00DA0B12" w:rsidRPr="00F1464E">
              <w:rPr>
                <w:rFonts w:asciiTheme="minorHAnsi" w:hAnsiTheme="minorHAnsi" w:cstheme="minorHAnsi"/>
              </w:rPr>
              <w:t>level</w:t>
            </w:r>
            <w:r w:rsidR="002D4D21" w:rsidRPr="00F1464E">
              <w:rPr>
                <w:rFonts w:asciiTheme="minorHAnsi" w:hAnsiTheme="minorHAnsi" w:cstheme="minorHAnsi"/>
              </w:rPr>
              <w:t xml:space="preserve"> on the airfield</w:t>
            </w:r>
            <w:r w:rsidR="00DA0B12" w:rsidRPr="00F1464E">
              <w:rPr>
                <w:rFonts w:asciiTheme="minorHAnsi" w:hAnsiTheme="minorHAnsi" w:cstheme="minorHAnsi"/>
              </w:rPr>
              <w:t xml:space="preserve"> is </w:t>
            </w:r>
            <w:r w:rsidR="001075BB" w:rsidRPr="00F1464E">
              <w:rPr>
                <w:rFonts w:asciiTheme="minorHAnsi" w:hAnsiTheme="minorHAnsi" w:cstheme="minorHAnsi"/>
              </w:rPr>
              <w:t xml:space="preserve">managed </w:t>
            </w:r>
            <w:r w:rsidR="007838C5" w:rsidRPr="00F1464E">
              <w:rPr>
                <w:rFonts w:asciiTheme="minorHAnsi" w:hAnsiTheme="minorHAnsi" w:cstheme="minorHAnsi"/>
              </w:rPr>
              <w:t xml:space="preserve">as low as reasonably practicable. </w:t>
            </w:r>
            <w:r w:rsidR="00CF255C" w:rsidRPr="00F1464E">
              <w:rPr>
                <w:rFonts w:asciiTheme="minorHAnsi" w:hAnsiTheme="minorHAnsi" w:cstheme="minorHAnsi"/>
              </w:rPr>
              <w:t xml:space="preserve"> </w:t>
            </w:r>
            <w:r w:rsidR="00223977" w:rsidRPr="00F1464E">
              <w:rPr>
                <w:rFonts w:asciiTheme="minorHAnsi" w:hAnsiTheme="minorHAnsi" w:cstheme="minorHAnsi"/>
              </w:rPr>
              <w:t>Th</w:t>
            </w:r>
            <w:r w:rsidR="00EC3785" w:rsidRPr="00F1464E">
              <w:rPr>
                <w:rFonts w:asciiTheme="minorHAnsi" w:hAnsiTheme="minorHAnsi" w:cstheme="minorHAnsi"/>
              </w:rPr>
              <w:t>e role</w:t>
            </w:r>
            <w:r w:rsidR="00070171" w:rsidRPr="00F1464E">
              <w:rPr>
                <w:rFonts w:asciiTheme="minorHAnsi" w:hAnsiTheme="minorHAnsi" w:cstheme="minorHAnsi"/>
              </w:rPr>
              <w:t xml:space="preserve"> supports regulatory compliance </w:t>
            </w:r>
            <w:r w:rsidR="00C15124" w:rsidRPr="00F1464E">
              <w:rPr>
                <w:rFonts w:asciiTheme="minorHAnsi" w:hAnsiTheme="minorHAnsi" w:cstheme="minorHAnsi"/>
              </w:rPr>
              <w:t xml:space="preserve">obligations </w:t>
            </w:r>
            <w:r w:rsidR="00070171" w:rsidRPr="00F1464E">
              <w:rPr>
                <w:rFonts w:asciiTheme="minorHAnsi" w:hAnsiTheme="minorHAnsi" w:cstheme="minorHAnsi"/>
              </w:rPr>
              <w:t xml:space="preserve">with </w:t>
            </w:r>
            <w:r w:rsidR="00C15124" w:rsidRPr="00F1464E">
              <w:rPr>
                <w:rFonts w:asciiTheme="minorHAnsi" w:hAnsiTheme="minorHAnsi" w:cstheme="minorHAnsi"/>
              </w:rPr>
              <w:t>Civil Aviation rules</w:t>
            </w:r>
            <w:r w:rsidR="00244749" w:rsidRPr="00F1464E">
              <w:rPr>
                <w:rFonts w:asciiTheme="minorHAnsi" w:hAnsiTheme="minorHAnsi" w:cstheme="minorHAnsi"/>
              </w:rPr>
              <w:t xml:space="preserve"> and </w:t>
            </w:r>
            <w:r w:rsidR="00012542" w:rsidRPr="00F1464E">
              <w:rPr>
                <w:rFonts w:asciiTheme="minorHAnsi" w:hAnsiTheme="minorHAnsi" w:cstheme="minorHAnsi"/>
              </w:rPr>
              <w:t>Work Safe NZ legislation</w:t>
            </w:r>
            <w:r w:rsidR="00E81D52" w:rsidRPr="00F1464E">
              <w:rPr>
                <w:rFonts w:asciiTheme="minorHAnsi" w:hAnsiTheme="minorHAnsi" w:cstheme="minorHAnsi"/>
              </w:rPr>
              <w:t xml:space="preserve">.  </w:t>
            </w:r>
            <w:r w:rsidR="00E20D7C" w:rsidRPr="00F1464E">
              <w:rPr>
                <w:rFonts w:asciiTheme="minorHAnsi" w:hAnsiTheme="minorHAnsi" w:cstheme="minorHAnsi"/>
              </w:rPr>
              <w:t xml:space="preserve">The role also oversees </w:t>
            </w:r>
            <w:r w:rsidR="0064043D" w:rsidRPr="00F1464E">
              <w:rPr>
                <w:rFonts w:asciiTheme="minorHAnsi" w:hAnsiTheme="minorHAnsi" w:cstheme="minorHAnsi"/>
              </w:rPr>
              <w:t xml:space="preserve">activities undertaken </w:t>
            </w:r>
            <w:r w:rsidR="00E354B6" w:rsidRPr="00F1464E">
              <w:rPr>
                <w:rFonts w:asciiTheme="minorHAnsi" w:hAnsiTheme="minorHAnsi" w:cstheme="minorHAnsi"/>
              </w:rPr>
              <w:t xml:space="preserve">in </w:t>
            </w:r>
            <w:r w:rsidR="00B370ED" w:rsidRPr="00F1464E">
              <w:rPr>
                <w:rFonts w:asciiTheme="minorHAnsi" w:hAnsiTheme="minorHAnsi" w:cstheme="minorHAnsi"/>
              </w:rPr>
              <w:t>the use of Auckland Airport facilities</w:t>
            </w:r>
            <w:r w:rsidR="00A1250B" w:rsidRPr="00F1464E">
              <w:rPr>
                <w:rFonts w:asciiTheme="minorHAnsi" w:hAnsiTheme="minorHAnsi" w:cstheme="minorHAnsi"/>
              </w:rPr>
              <w:t xml:space="preserve"> on the airfield</w:t>
            </w:r>
            <w:r w:rsidR="00B370ED" w:rsidRPr="00F1464E">
              <w:rPr>
                <w:rFonts w:asciiTheme="minorHAnsi" w:hAnsiTheme="minorHAnsi" w:cstheme="minorHAnsi"/>
              </w:rPr>
              <w:t xml:space="preserve"> by </w:t>
            </w:r>
            <w:r w:rsidR="00DF0D78" w:rsidRPr="00F1464E">
              <w:rPr>
                <w:rFonts w:asciiTheme="minorHAnsi" w:hAnsiTheme="minorHAnsi" w:cstheme="minorHAnsi"/>
              </w:rPr>
              <w:t>stakeholders</w:t>
            </w:r>
            <w:r w:rsidR="00B370ED" w:rsidRPr="00F1464E">
              <w:rPr>
                <w:rFonts w:asciiTheme="minorHAnsi" w:hAnsiTheme="minorHAnsi" w:cstheme="minorHAnsi"/>
              </w:rPr>
              <w:t>, customers</w:t>
            </w:r>
            <w:r w:rsidR="00DF0D78" w:rsidRPr="00F1464E">
              <w:rPr>
                <w:rFonts w:asciiTheme="minorHAnsi" w:hAnsiTheme="minorHAnsi" w:cstheme="minorHAnsi"/>
              </w:rPr>
              <w:t xml:space="preserve"> and </w:t>
            </w:r>
            <w:r w:rsidR="00B370ED" w:rsidRPr="00F1464E">
              <w:rPr>
                <w:rFonts w:asciiTheme="minorHAnsi" w:hAnsiTheme="minorHAnsi" w:cstheme="minorHAnsi"/>
              </w:rPr>
              <w:t xml:space="preserve">other service providers and </w:t>
            </w:r>
            <w:r w:rsidR="00DF0D78" w:rsidRPr="00F1464E">
              <w:rPr>
                <w:rFonts w:asciiTheme="minorHAnsi" w:hAnsiTheme="minorHAnsi" w:cstheme="minorHAnsi"/>
              </w:rPr>
              <w:t>workers</w:t>
            </w:r>
            <w:r w:rsidR="00986655" w:rsidRPr="00F1464E">
              <w:rPr>
                <w:rFonts w:asciiTheme="minorHAnsi" w:hAnsiTheme="minorHAnsi" w:cstheme="minorHAnsi"/>
              </w:rPr>
              <w:t xml:space="preserve">, </w:t>
            </w:r>
            <w:r w:rsidR="00A1250B" w:rsidRPr="00F1464E">
              <w:rPr>
                <w:rFonts w:asciiTheme="minorHAnsi" w:hAnsiTheme="minorHAnsi" w:cstheme="minorHAnsi"/>
              </w:rPr>
              <w:t xml:space="preserve">including </w:t>
            </w:r>
            <w:r w:rsidR="00482351" w:rsidRPr="00F1464E">
              <w:rPr>
                <w:rFonts w:asciiTheme="minorHAnsi" w:hAnsiTheme="minorHAnsi" w:cstheme="minorHAnsi"/>
              </w:rPr>
              <w:t>training where required</w:t>
            </w:r>
            <w:r w:rsidR="004B5FEA" w:rsidRPr="00F1464E">
              <w:rPr>
                <w:rFonts w:asciiTheme="minorHAnsi" w:hAnsiTheme="minorHAnsi" w:cstheme="minorHAnsi"/>
              </w:rPr>
              <w:t>.</w:t>
            </w:r>
          </w:p>
          <w:p w14:paraId="318B4E8D" w14:textId="77777777" w:rsidR="00D636D8" w:rsidRPr="00F1464E" w:rsidRDefault="00D636D8" w:rsidP="009F29C4">
            <w:pPr>
              <w:rPr>
                <w:rFonts w:asciiTheme="minorHAnsi" w:hAnsiTheme="minorHAnsi" w:cstheme="minorHAnsi"/>
              </w:rPr>
            </w:pPr>
          </w:p>
          <w:p w14:paraId="234EBC54" w14:textId="7C3CF578" w:rsidR="009157D5" w:rsidRPr="00F1464E" w:rsidRDefault="00AD171F" w:rsidP="00500DD6">
            <w:pPr>
              <w:rPr>
                <w:rFonts w:asciiTheme="minorHAnsi" w:hAnsiTheme="minorHAnsi" w:cstheme="minorHAnsi"/>
              </w:rPr>
            </w:pPr>
            <w:r w:rsidRPr="00F1464E">
              <w:rPr>
                <w:rFonts w:asciiTheme="minorHAnsi" w:hAnsiTheme="minorHAnsi" w:cstheme="minorHAnsi"/>
              </w:rPr>
              <w:t>Based airside, t</w:t>
            </w:r>
            <w:r w:rsidR="008D5CD6" w:rsidRPr="00F1464E">
              <w:rPr>
                <w:rFonts w:asciiTheme="minorHAnsi" w:hAnsiTheme="minorHAnsi" w:cstheme="minorHAnsi"/>
              </w:rPr>
              <w:t xml:space="preserve">his </w:t>
            </w:r>
            <w:r w:rsidR="002E1BF6" w:rsidRPr="00F1464E">
              <w:rPr>
                <w:rFonts w:asciiTheme="minorHAnsi" w:hAnsiTheme="minorHAnsi" w:cstheme="minorHAnsi"/>
              </w:rPr>
              <w:t xml:space="preserve">is a generalist role </w:t>
            </w:r>
            <w:r w:rsidR="001E2459" w:rsidRPr="00F1464E">
              <w:rPr>
                <w:rFonts w:asciiTheme="minorHAnsi" w:hAnsiTheme="minorHAnsi" w:cstheme="minorHAnsi"/>
              </w:rPr>
              <w:t xml:space="preserve">requiring </w:t>
            </w:r>
            <w:r w:rsidR="008D5CD6" w:rsidRPr="00F1464E">
              <w:rPr>
                <w:rFonts w:asciiTheme="minorHAnsi" w:hAnsiTheme="minorHAnsi" w:cstheme="minorHAnsi"/>
              </w:rPr>
              <w:t xml:space="preserve">a </w:t>
            </w:r>
            <w:r w:rsidR="00EE2C88" w:rsidRPr="00F1464E">
              <w:rPr>
                <w:rFonts w:asciiTheme="minorHAnsi" w:hAnsiTheme="minorHAnsi" w:cstheme="minorHAnsi"/>
              </w:rPr>
              <w:t xml:space="preserve">good </w:t>
            </w:r>
            <w:r w:rsidR="008D5CD6" w:rsidRPr="00F1464E">
              <w:rPr>
                <w:rFonts w:asciiTheme="minorHAnsi" w:hAnsiTheme="minorHAnsi" w:cstheme="minorHAnsi"/>
              </w:rPr>
              <w:t>understanding of</w:t>
            </w:r>
            <w:r w:rsidR="001E565E" w:rsidRPr="00F1464E">
              <w:rPr>
                <w:rFonts w:asciiTheme="minorHAnsi" w:hAnsiTheme="minorHAnsi" w:cstheme="minorHAnsi"/>
              </w:rPr>
              <w:t xml:space="preserve"> airfield operations</w:t>
            </w:r>
            <w:r w:rsidR="00AC5290" w:rsidRPr="00F1464E">
              <w:rPr>
                <w:rFonts w:asciiTheme="minorHAnsi" w:hAnsiTheme="minorHAnsi" w:cstheme="minorHAnsi"/>
              </w:rPr>
              <w:t>,</w:t>
            </w:r>
            <w:r w:rsidR="00FD2275" w:rsidRPr="00F1464E">
              <w:rPr>
                <w:rFonts w:asciiTheme="minorHAnsi" w:hAnsiTheme="minorHAnsi" w:cstheme="minorHAnsi"/>
              </w:rPr>
              <w:t xml:space="preserve"> particularly relating to the following </w:t>
            </w:r>
            <w:r w:rsidR="00A57721" w:rsidRPr="00F1464E">
              <w:rPr>
                <w:rFonts w:asciiTheme="minorHAnsi" w:hAnsiTheme="minorHAnsi" w:cstheme="minorHAnsi"/>
              </w:rPr>
              <w:t>areas:</w:t>
            </w:r>
          </w:p>
          <w:p w14:paraId="064145EB" w14:textId="33189CC0" w:rsidR="009157D5" w:rsidRPr="00F1464E" w:rsidRDefault="00D14690" w:rsidP="005011A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F1464E">
              <w:rPr>
                <w:rFonts w:asciiTheme="minorHAnsi" w:hAnsiTheme="minorHAnsi" w:cstheme="minorHAnsi"/>
              </w:rPr>
              <w:t>Civil Aviation Rule Parts</w:t>
            </w:r>
            <w:r w:rsidR="005011A0" w:rsidRPr="00F1464E">
              <w:rPr>
                <w:rFonts w:asciiTheme="minorHAnsi" w:hAnsiTheme="minorHAnsi" w:cstheme="minorHAnsi"/>
              </w:rPr>
              <w:t xml:space="preserve"> 12, 77, 100</w:t>
            </w:r>
            <w:r w:rsidR="00405E66" w:rsidRPr="00F1464E">
              <w:rPr>
                <w:rFonts w:asciiTheme="minorHAnsi" w:hAnsiTheme="minorHAnsi" w:cstheme="minorHAnsi"/>
              </w:rPr>
              <w:t xml:space="preserve"> and </w:t>
            </w:r>
            <w:r w:rsidR="00196504" w:rsidRPr="00F1464E">
              <w:rPr>
                <w:rFonts w:asciiTheme="minorHAnsi" w:hAnsiTheme="minorHAnsi" w:cstheme="minorHAnsi"/>
              </w:rPr>
              <w:t xml:space="preserve">most importantly Part </w:t>
            </w:r>
            <w:r w:rsidR="005011A0" w:rsidRPr="00F1464E">
              <w:rPr>
                <w:rFonts w:asciiTheme="minorHAnsi" w:hAnsiTheme="minorHAnsi" w:cstheme="minorHAnsi"/>
              </w:rPr>
              <w:t>139</w:t>
            </w:r>
          </w:p>
          <w:p w14:paraId="630F3CA0" w14:textId="40571DD1" w:rsidR="00405E66" w:rsidRPr="00F1464E" w:rsidRDefault="00A62D3C" w:rsidP="005011A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F1464E">
              <w:rPr>
                <w:rFonts w:asciiTheme="minorHAnsi" w:hAnsiTheme="minorHAnsi" w:cstheme="minorHAnsi"/>
              </w:rPr>
              <w:t>A</w:t>
            </w:r>
            <w:r w:rsidR="00FE22C8" w:rsidRPr="00F1464E">
              <w:rPr>
                <w:rFonts w:asciiTheme="minorHAnsi" w:hAnsiTheme="minorHAnsi" w:cstheme="minorHAnsi"/>
              </w:rPr>
              <w:t>irport g</w:t>
            </w:r>
            <w:r w:rsidR="00FD2275" w:rsidRPr="00F1464E">
              <w:rPr>
                <w:rFonts w:asciiTheme="minorHAnsi" w:hAnsiTheme="minorHAnsi" w:cstheme="minorHAnsi"/>
              </w:rPr>
              <w:t xml:space="preserve">round </w:t>
            </w:r>
            <w:r w:rsidR="00FE22C8" w:rsidRPr="00F1464E">
              <w:rPr>
                <w:rFonts w:asciiTheme="minorHAnsi" w:hAnsiTheme="minorHAnsi" w:cstheme="minorHAnsi"/>
              </w:rPr>
              <w:t>servicing</w:t>
            </w:r>
            <w:r w:rsidR="00FD2275" w:rsidRPr="00F1464E">
              <w:rPr>
                <w:rFonts w:asciiTheme="minorHAnsi" w:hAnsiTheme="minorHAnsi" w:cstheme="minorHAnsi"/>
              </w:rPr>
              <w:t xml:space="preserve"> </w:t>
            </w:r>
            <w:r w:rsidR="000C5F55" w:rsidRPr="00F1464E">
              <w:rPr>
                <w:rFonts w:asciiTheme="minorHAnsi" w:hAnsiTheme="minorHAnsi" w:cstheme="minorHAnsi"/>
              </w:rPr>
              <w:t xml:space="preserve">equipment and safe </w:t>
            </w:r>
            <w:r w:rsidRPr="00F1464E">
              <w:rPr>
                <w:rFonts w:asciiTheme="minorHAnsi" w:hAnsiTheme="minorHAnsi" w:cstheme="minorHAnsi"/>
              </w:rPr>
              <w:t xml:space="preserve">operating </w:t>
            </w:r>
            <w:r w:rsidR="00FE22C8" w:rsidRPr="00F1464E">
              <w:rPr>
                <w:rFonts w:asciiTheme="minorHAnsi" w:hAnsiTheme="minorHAnsi" w:cstheme="minorHAnsi"/>
              </w:rPr>
              <w:t>practices</w:t>
            </w:r>
          </w:p>
          <w:p w14:paraId="691FC2B3" w14:textId="49C883A0" w:rsidR="00691ED0" w:rsidRPr="00F1464E" w:rsidRDefault="00691ED0" w:rsidP="005011A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F1464E">
              <w:rPr>
                <w:rFonts w:asciiTheme="minorHAnsi" w:hAnsiTheme="minorHAnsi" w:cstheme="minorHAnsi"/>
              </w:rPr>
              <w:t xml:space="preserve">Airport maintenance activities </w:t>
            </w:r>
          </w:p>
          <w:p w14:paraId="328AC116" w14:textId="024F8B71" w:rsidR="00FE22C8" w:rsidRPr="00F1464E" w:rsidRDefault="001224DF" w:rsidP="005011A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F1464E">
              <w:rPr>
                <w:rFonts w:asciiTheme="minorHAnsi" w:hAnsiTheme="minorHAnsi" w:cstheme="minorHAnsi"/>
              </w:rPr>
              <w:t>Works on and around operational areas</w:t>
            </w:r>
          </w:p>
          <w:p w14:paraId="40A5158A" w14:textId="59816C56" w:rsidR="00197418" w:rsidRPr="00F1464E" w:rsidRDefault="00A62D3C" w:rsidP="005011A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F1464E">
              <w:rPr>
                <w:rFonts w:asciiTheme="minorHAnsi" w:hAnsiTheme="minorHAnsi" w:cstheme="minorHAnsi"/>
              </w:rPr>
              <w:t>B</w:t>
            </w:r>
            <w:r w:rsidR="0052687C" w:rsidRPr="00F1464E">
              <w:rPr>
                <w:rFonts w:asciiTheme="minorHAnsi" w:hAnsiTheme="minorHAnsi" w:cstheme="minorHAnsi"/>
              </w:rPr>
              <w:t>iosecurity requirements</w:t>
            </w:r>
            <w:r w:rsidR="00E93513" w:rsidRPr="00F1464E">
              <w:rPr>
                <w:rFonts w:asciiTheme="minorHAnsi" w:hAnsiTheme="minorHAnsi" w:cstheme="minorHAnsi"/>
              </w:rPr>
              <w:t xml:space="preserve"> associated with a Place of First Arrival (POFA)</w:t>
            </w:r>
          </w:p>
          <w:p w14:paraId="55261481" w14:textId="3E5DFA5A" w:rsidR="00E9724E" w:rsidRPr="00F1464E" w:rsidRDefault="0096429D" w:rsidP="005011A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F1464E">
              <w:rPr>
                <w:rFonts w:asciiTheme="minorHAnsi" w:hAnsiTheme="minorHAnsi" w:cstheme="minorHAnsi"/>
              </w:rPr>
              <w:t>Apron management practices</w:t>
            </w:r>
          </w:p>
          <w:p w14:paraId="365A2AEF" w14:textId="0142452F" w:rsidR="0036799D" w:rsidRPr="00F1464E" w:rsidRDefault="004E14F8" w:rsidP="005011A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F1464E">
              <w:rPr>
                <w:rFonts w:asciiTheme="minorHAnsi" w:hAnsiTheme="minorHAnsi" w:cstheme="minorHAnsi"/>
              </w:rPr>
              <w:t>Airsid</w:t>
            </w:r>
            <w:r w:rsidR="004A5905" w:rsidRPr="00F1464E">
              <w:rPr>
                <w:rFonts w:asciiTheme="minorHAnsi" w:hAnsiTheme="minorHAnsi" w:cstheme="minorHAnsi"/>
              </w:rPr>
              <w:t xml:space="preserve">e </w:t>
            </w:r>
            <w:r w:rsidRPr="00F1464E">
              <w:rPr>
                <w:rFonts w:asciiTheme="minorHAnsi" w:hAnsiTheme="minorHAnsi" w:cstheme="minorHAnsi"/>
              </w:rPr>
              <w:t xml:space="preserve">vehicle and driver </w:t>
            </w:r>
            <w:r w:rsidR="001145C2" w:rsidRPr="00F1464E">
              <w:rPr>
                <w:rFonts w:asciiTheme="minorHAnsi" w:hAnsiTheme="minorHAnsi" w:cstheme="minorHAnsi"/>
              </w:rPr>
              <w:t xml:space="preserve">permitting and </w:t>
            </w:r>
            <w:r w:rsidR="0093502C" w:rsidRPr="00F1464E">
              <w:rPr>
                <w:rFonts w:asciiTheme="minorHAnsi" w:hAnsiTheme="minorHAnsi" w:cstheme="minorHAnsi"/>
              </w:rPr>
              <w:t>training.</w:t>
            </w:r>
            <w:r w:rsidRPr="00F1464E">
              <w:rPr>
                <w:rFonts w:asciiTheme="minorHAnsi" w:hAnsiTheme="minorHAnsi" w:cstheme="minorHAnsi"/>
              </w:rPr>
              <w:t xml:space="preserve"> </w:t>
            </w:r>
          </w:p>
          <w:p w14:paraId="1D745950" w14:textId="2CC4238E" w:rsidR="000A2185" w:rsidRPr="00F1464E" w:rsidRDefault="00245AC2" w:rsidP="00500DD6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F1464E">
              <w:rPr>
                <w:rFonts w:asciiTheme="minorHAnsi" w:hAnsiTheme="minorHAnsi" w:cstheme="minorHAnsi"/>
              </w:rPr>
              <w:t xml:space="preserve">Aeronautical </w:t>
            </w:r>
            <w:r w:rsidR="00C84385" w:rsidRPr="00F1464E">
              <w:rPr>
                <w:rFonts w:asciiTheme="minorHAnsi" w:hAnsiTheme="minorHAnsi" w:cstheme="minorHAnsi"/>
              </w:rPr>
              <w:t xml:space="preserve">Information Publication </w:t>
            </w:r>
          </w:p>
          <w:p w14:paraId="6348FCCF" w14:textId="0C1F78E4" w:rsidR="00374A57" w:rsidRPr="00F1464E" w:rsidRDefault="004349DA" w:rsidP="002C7135">
            <w:pPr>
              <w:rPr>
                <w:rFonts w:asciiTheme="minorHAnsi" w:hAnsiTheme="minorHAnsi" w:cstheme="minorHAnsi"/>
              </w:rPr>
            </w:pPr>
            <w:r w:rsidRPr="00F1464E">
              <w:rPr>
                <w:rFonts w:asciiTheme="minorHAnsi" w:hAnsiTheme="minorHAnsi" w:cstheme="minorHAnsi"/>
              </w:rPr>
              <w:t xml:space="preserve">Investigation of </w:t>
            </w:r>
            <w:r w:rsidR="00F133DA" w:rsidRPr="00F1464E">
              <w:rPr>
                <w:rFonts w:asciiTheme="minorHAnsi" w:hAnsiTheme="minorHAnsi" w:cstheme="minorHAnsi"/>
              </w:rPr>
              <w:t>airfield in</w:t>
            </w:r>
            <w:r w:rsidR="00156AA5" w:rsidRPr="00F1464E">
              <w:rPr>
                <w:rFonts w:asciiTheme="minorHAnsi" w:hAnsiTheme="minorHAnsi" w:cstheme="minorHAnsi"/>
              </w:rPr>
              <w:t xml:space="preserve">cidents </w:t>
            </w:r>
            <w:r w:rsidR="00FE3432" w:rsidRPr="00F1464E">
              <w:rPr>
                <w:rFonts w:asciiTheme="minorHAnsi" w:hAnsiTheme="minorHAnsi" w:cstheme="minorHAnsi"/>
              </w:rPr>
              <w:t>is a core part of the rol</w:t>
            </w:r>
            <w:r w:rsidR="001F393E" w:rsidRPr="00F1464E">
              <w:rPr>
                <w:rFonts w:asciiTheme="minorHAnsi" w:hAnsiTheme="minorHAnsi" w:cstheme="minorHAnsi"/>
              </w:rPr>
              <w:t>e</w:t>
            </w:r>
            <w:r w:rsidR="004323BE" w:rsidRPr="00F1464E">
              <w:rPr>
                <w:rFonts w:asciiTheme="minorHAnsi" w:hAnsiTheme="minorHAnsi" w:cstheme="minorHAnsi"/>
              </w:rPr>
              <w:t xml:space="preserve"> and is challenging in the fact that </w:t>
            </w:r>
            <w:r w:rsidR="0091282D" w:rsidRPr="00F1464E">
              <w:rPr>
                <w:rFonts w:asciiTheme="minorHAnsi" w:hAnsiTheme="minorHAnsi" w:cstheme="minorHAnsi"/>
              </w:rPr>
              <w:t>it</w:t>
            </w:r>
            <w:r w:rsidR="008D2B9B" w:rsidRPr="00F1464E">
              <w:rPr>
                <w:rFonts w:asciiTheme="minorHAnsi" w:hAnsiTheme="minorHAnsi" w:cstheme="minorHAnsi"/>
              </w:rPr>
              <w:t xml:space="preserve"> </w:t>
            </w:r>
            <w:r w:rsidR="0091282D" w:rsidRPr="00F1464E">
              <w:rPr>
                <w:rFonts w:asciiTheme="minorHAnsi" w:hAnsiTheme="minorHAnsi" w:cstheme="minorHAnsi"/>
              </w:rPr>
              <w:t>requires</w:t>
            </w:r>
            <w:r w:rsidR="007F34AE" w:rsidRPr="00F1464E">
              <w:rPr>
                <w:rFonts w:asciiTheme="minorHAnsi" w:hAnsiTheme="minorHAnsi" w:cstheme="minorHAnsi"/>
              </w:rPr>
              <w:t xml:space="preserve"> </w:t>
            </w:r>
            <w:r w:rsidR="00182C2E" w:rsidRPr="00F1464E">
              <w:rPr>
                <w:rFonts w:asciiTheme="minorHAnsi" w:hAnsiTheme="minorHAnsi" w:cstheme="minorHAnsi"/>
              </w:rPr>
              <w:t xml:space="preserve">assessing </w:t>
            </w:r>
            <w:r w:rsidR="00AE356F" w:rsidRPr="00F1464E">
              <w:rPr>
                <w:rFonts w:asciiTheme="minorHAnsi" w:hAnsiTheme="minorHAnsi" w:cstheme="minorHAnsi"/>
              </w:rPr>
              <w:t>privileged</w:t>
            </w:r>
            <w:r w:rsidR="00182C2E" w:rsidRPr="00F1464E">
              <w:rPr>
                <w:rFonts w:asciiTheme="minorHAnsi" w:hAnsiTheme="minorHAnsi" w:cstheme="minorHAnsi"/>
              </w:rPr>
              <w:t xml:space="preserve"> information from a wide range of sources</w:t>
            </w:r>
            <w:r w:rsidR="00C33655" w:rsidRPr="00F1464E">
              <w:rPr>
                <w:rFonts w:asciiTheme="minorHAnsi" w:hAnsiTheme="minorHAnsi" w:cstheme="minorHAnsi"/>
              </w:rPr>
              <w:t xml:space="preserve"> while m</w:t>
            </w:r>
            <w:r w:rsidR="004D71F9" w:rsidRPr="00F1464E">
              <w:rPr>
                <w:rFonts w:asciiTheme="minorHAnsi" w:hAnsiTheme="minorHAnsi" w:cstheme="minorHAnsi"/>
              </w:rPr>
              <w:t>aintain</w:t>
            </w:r>
            <w:r w:rsidR="00C33655" w:rsidRPr="00F1464E">
              <w:rPr>
                <w:rFonts w:asciiTheme="minorHAnsi" w:hAnsiTheme="minorHAnsi" w:cstheme="minorHAnsi"/>
              </w:rPr>
              <w:t>ing</w:t>
            </w:r>
            <w:r w:rsidR="004D71F9" w:rsidRPr="00F1464E">
              <w:rPr>
                <w:rFonts w:asciiTheme="minorHAnsi" w:hAnsiTheme="minorHAnsi" w:cstheme="minorHAnsi"/>
              </w:rPr>
              <w:t xml:space="preserve"> an open</w:t>
            </w:r>
            <w:r w:rsidR="00374A57" w:rsidRPr="00F1464E">
              <w:rPr>
                <w:rFonts w:asciiTheme="minorHAnsi" w:hAnsiTheme="minorHAnsi" w:cstheme="minorHAnsi"/>
              </w:rPr>
              <w:t>-</w:t>
            </w:r>
            <w:r w:rsidR="004D71F9" w:rsidRPr="00F1464E">
              <w:rPr>
                <w:rFonts w:asciiTheme="minorHAnsi" w:hAnsiTheme="minorHAnsi" w:cstheme="minorHAnsi"/>
              </w:rPr>
              <w:t>minded approac</w:t>
            </w:r>
            <w:r w:rsidR="009A01E2" w:rsidRPr="00F1464E">
              <w:rPr>
                <w:rFonts w:asciiTheme="minorHAnsi" w:hAnsiTheme="minorHAnsi" w:cstheme="minorHAnsi"/>
              </w:rPr>
              <w:t>h</w:t>
            </w:r>
            <w:r w:rsidR="00403EE6" w:rsidRPr="00F1464E">
              <w:rPr>
                <w:rFonts w:asciiTheme="minorHAnsi" w:hAnsiTheme="minorHAnsi" w:cstheme="minorHAnsi"/>
              </w:rPr>
              <w:t>.</w:t>
            </w:r>
          </w:p>
          <w:p w14:paraId="202168A1" w14:textId="577DBF0B" w:rsidR="00403EE6" w:rsidRPr="00F1464E" w:rsidRDefault="00403EE6" w:rsidP="002C7135">
            <w:pPr>
              <w:rPr>
                <w:rFonts w:asciiTheme="minorHAnsi" w:hAnsiTheme="minorHAnsi" w:cstheme="minorHAnsi"/>
              </w:rPr>
            </w:pPr>
          </w:p>
          <w:p w14:paraId="02F8EE17" w14:textId="18B6E3ED" w:rsidR="00AE356F" w:rsidRPr="00F1464E" w:rsidRDefault="00B73E55" w:rsidP="002C7135">
            <w:pPr>
              <w:rPr>
                <w:rFonts w:asciiTheme="minorHAnsi" w:hAnsiTheme="minorHAnsi" w:cstheme="minorHAnsi"/>
              </w:rPr>
            </w:pPr>
            <w:r w:rsidRPr="00F1464E">
              <w:rPr>
                <w:rFonts w:asciiTheme="minorHAnsi" w:hAnsiTheme="minorHAnsi" w:cstheme="minorHAnsi"/>
              </w:rPr>
              <w:t xml:space="preserve">The role champions </w:t>
            </w:r>
            <w:r w:rsidR="00BC6543" w:rsidRPr="00F1464E">
              <w:rPr>
                <w:rFonts w:asciiTheme="minorHAnsi" w:hAnsiTheme="minorHAnsi" w:cstheme="minorHAnsi"/>
              </w:rPr>
              <w:t>a j</w:t>
            </w:r>
            <w:r w:rsidR="00403EE6" w:rsidRPr="00F1464E">
              <w:rPr>
                <w:rFonts w:asciiTheme="minorHAnsi" w:hAnsiTheme="minorHAnsi" w:cstheme="minorHAnsi"/>
              </w:rPr>
              <w:t xml:space="preserve">ust </w:t>
            </w:r>
            <w:r w:rsidR="00BC6543" w:rsidRPr="00F1464E">
              <w:rPr>
                <w:rFonts w:asciiTheme="minorHAnsi" w:hAnsiTheme="minorHAnsi" w:cstheme="minorHAnsi"/>
              </w:rPr>
              <w:t>c</w:t>
            </w:r>
            <w:r w:rsidR="00403EE6" w:rsidRPr="00F1464E">
              <w:rPr>
                <w:rFonts w:asciiTheme="minorHAnsi" w:hAnsiTheme="minorHAnsi" w:cstheme="minorHAnsi"/>
              </w:rPr>
              <w:t>ulture</w:t>
            </w:r>
            <w:r w:rsidR="00706B54" w:rsidRPr="00F1464E">
              <w:rPr>
                <w:rFonts w:asciiTheme="minorHAnsi" w:hAnsiTheme="minorHAnsi" w:cstheme="minorHAnsi"/>
              </w:rPr>
              <w:t xml:space="preserve"> </w:t>
            </w:r>
            <w:r w:rsidRPr="00F1464E">
              <w:rPr>
                <w:rFonts w:asciiTheme="minorHAnsi" w:hAnsiTheme="minorHAnsi" w:cstheme="minorHAnsi"/>
              </w:rPr>
              <w:t>and recognises that people make mistakes</w:t>
            </w:r>
            <w:r w:rsidR="00716365" w:rsidRPr="00F1464E">
              <w:rPr>
                <w:rFonts w:asciiTheme="minorHAnsi" w:hAnsiTheme="minorHAnsi" w:cstheme="minorHAnsi"/>
              </w:rPr>
              <w:t>. It is important to encourage</w:t>
            </w:r>
            <w:r w:rsidR="001238D0" w:rsidRPr="00F1464E">
              <w:rPr>
                <w:rFonts w:asciiTheme="minorHAnsi" w:hAnsiTheme="minorHAnsi" w:cstheme="minorHAnsi"/>
              </w:rPr>
              <w:t xml:space="preserve"> an environment of mutual respect </w:t>
            </w:r>
            <w:r w:rsidR="000D53E0" w:rsidRPr="00F1464E">
              <w:rPr>
                <w:rFonts w:asciiTheme="minorHAnsi" w:hAnsiTheme="minorHAnsi" w:cstheme="minorHAnsi"/>
              </w:rPr>
              <w:t>where anyone can</w:t>
            </w:r>
            <w:r w:rsidR="00AD0D35" w:rsidRPr="00F1464E">
              <w:rPr>
                <w:rFonts w:asciiTheme="minorHAnsi" w:hAnsiTheme="minorHAnsi" w:cstheme="minorHAnsi"/>
              </w:rPr>
              <w:t xml:space="preserve"> speak up and report harmful situations, conditions, events, or occurrences without fear of unjust or unreasonable blame or punishme</w:t>
            </w:r>
            <w:r w:rsidR="00183508" w:rsidRPr="00F1464E">
              <w:rPr>
                <w:rFonts w:asciiTheme="minorHAnsi" w:hAnsiTheme="minorHAnsi" w:cstheme="minorHAnsi"/>
              </w:rPr>
              <w:t>nt – contributing to an open, honest and transparent reporting culture.</w:t>
            </w:r>
            <w:r w:rsidR="00183508" w:rsidRPr="00F1464E">
              <w:rPr>
                <w:rFonts w:asciiTheme="minorHAnsi" w:hAnsiTheme="minorHAnsi" w:cstheme="minorHAnsi"/>
              </w:rPr>
              <w:cr/>
            </w:r>
          </w:p>
          <w:p w14:paraId="318B4E92" w14:textId="0C943ADF" w:rsidR="009F29C4" w:rsidRPr="00F1464E" w:rsidRDefault="009F29C4" w:rsidP="009F29C4">
            <w:pPr>
              <w:rPr>
                <w:rFonts w:asciiTheme="minorHAnsi" w:hAnsiTheme="minorHAnsi" w:cstheme="minorHAnsi"/>
              </w:rPr>
            </w:pPr>
            <w:r w:rsidRPr="00F1464E">
              <w:rPr>
                <w:rFonts w:asciiTheme="minorHAnsi" w:hAnsiTheme="minorHAnsi" w:cstheme="minorHAnsi"/>
              </w:rPr>
              <w:t>Th</w:t>
            </w:r>
            <w:r w:rsidR="004B5FEA" w:rsidRPr="00F1464E">
              <w:rPr>
                <w:rFonts w:asciiTheme="minorHAnsi" w:hAnsiTheme="minorHAnsi" w:cstheme="minorHAnsi"/>
              </w:rPr>
              <w:t xml:space="preserve">e role is </w:t>
            </w:r>
            <w:r w:rsidR="00421A57" w:rsidRPr="00F1464E">
              <w:rPr>
                <w:rFonts w:asciiTheme="minorHAnsi" w:hAnsiTheme="minorHAnsi" w:cstheme="minorHAnsi"/>
              </w:rPr>
              <w:t xml:space="preserve">also </w:t>
            </w:r>
            <w:r w:rsidR="004B5FEA" w:rsidRPr="00F1464E">
              <w:rPr>
                <w:rFonts w:asciiTheme="minorHAnsi" w:hAnsiTheme="minorHAnsi" w:cstheme="minorHAnsi"/>
              </w:rPr>
              <w:t xml:space="preserve">challenging in that </w:t>
            </w:r>
            <w:r w:rsidR="00D83D8F" w:rsidRPr="00F1464E">
              <w:rPr>
                <w:rFonts w:asciiTheme="minorHAnsi" w:hAnsiTheme="minorHAnsi" w:cstheme="minorHAnsi"/>
              </w:rPr>
              <w:t xml:space="preserve">it requires </w:t>
            </w:r>
            <w:r w:rsidR="004B5FEA" w:rsidRPr="00F1464E">
              <w:rPr>
                <w:rFonts w:asciiTheme="minorHAnsi" w:hAnsiTheme="minorHAnsi" w:cstheme="minorHAnsi"/>
              </w:rPr>
              <w:t xml:space="preserve">the ability to co-ordinate, communicate </w:t>
            </w:r>
            <w:r w:rsidR="000B01D1" w:rsidRPr="00F1464E">
              <w:rPr>
                <w:rFonts w:asciiTheme="minorHAnsi" w:hAnsiTheme="minorHAnsi" w:cstheme="minorHAnsi"/>
              </w:rPr>
              <w:t xml:space="preserve">and </w:t>
            </w:r>
            <w:r w:rsidR="004B5FEA" w:rsidRPr="00F1464E">
              <w:rPr>
                <w:rFonts w:asciiTheme="minorHAnsi" w:hAnsiTheme="minorHAnsi" w:cstheme="minorHAnsi"/>
              </w:rPr>
              <w:t xml:space="preserve">facilitate </w:t>
            </w:r>
            <w:r w:rsidR="001D593D" w:rsidRPr="00F1464E">
              <w:rPr>
                <w:rFonts w:asciiTheme="minorHAnsi" w:hAnsiTheme="minorHAnsi" w:cstheme="minorHAnsi"/>
              </w:rPr>
              <w:t xml:space="preserve">corrective actions and changes </w:t>
            </w:r>
            <w:r w:rsidR="004B5FEA" w:rsidRPr="00F1464E">
              <w:rPr>
                <w:rFonts w:asciiTheme="minorHAnsi" w:hAnsiTheme="minorHAnsi" w:cstheme="minorHAnsi"/>
              </w:rPr>
              <w:t xml:space="preserve">with </w:t>
            </w:r>
            <w:r w:rsidR="00421A57" w:rsidRPr="00F1464E">
              <w:rPr>
                <w:rFonts w:asciiTheme="minorHAnsi" w:hAnsiTheme="minorHAnsi" w:cstheme="minorHAnsi"/>
              </w:rPr>
              <w:t>many</w:t>
            </w:r>
            <w:r w:rsidR="001D593D" w:rsidRPr="00F1464E">
              <w:rPr>
                <w:rFonts w:asciiTheme="minorHAnsi" w:hAnsiTheme="minorHAnsi" w:cstheme="minorHAnsi"/>
              </w:rPr>
              <w:t xml:space="preserve"> </w:t>
            </w:r>
            <w:r w:rsidR="00500DD6" w:rsidRPr="00F1464E">
              <w:rPr>
                <w:rFonts w:asciiTheme="minorHAnsi" w:hAnsiTheme="minorHAnsi" w:cstheme="minorHAnsi"/>
              </w:rPr>
              <w:t xml:space="preserve">stakeholders </w:t>
            </w:r>
            <w:r w:rsidR="004B5FEA" w:rsidRPr="00F1464E">
              <w:rPr>
                <w:rFonts w:asciiTheme="minorHAnsi" w:hAnsiTheme="minorHAnsi" w:cstheme="minorHAnsi"/>
              </w:rPr>
              <w:t xml:space="preserve">at </w:t>
            </w:r>
            <w:r w:rsidR="00421A57" w:rsidRPr="00F1464E">
              <w:rPr>
                <w:rFonts w:asciiTheme="minorHAnsi" w:hAnsiTheme="minorHAnsi" w:cstheme="minorHAnsi"/>
              </w:rPr>
              <w:t>across the airport</w:t>
            </w:r>
            <w:r w:rsidR="004B5FEA" w:rsidRPr="00F1464E">
              <w:rPr>
                <w:rFonts w:asciiTheme="minorHAnsi" w:hAnsiTheme="minorHAnsi" w:cstheme="minorHAnsi"/>
              </w:rPr>
              <w:t xml:space="preserve">. </w:t>
            </w:r>
            <w:r w:rsidR="00421A57" w:rsidRPr="00F1464E">
              <w:rPr>
                <w:rFonts w:asciiTheme="minorHAnsi" w:hAnsiTheme="minorHAnsi" w:cstheme="minorHAnsi"/>
              </w:rPr>
              <w:t>S</w:t>
            </w:r>
            <w:r w:rsidR="00500DD6" w:rsidRPr="00F1464E">
              <w:rPr>
                <w:rFonts w:asciiTheme="minorHAnsi" w:hAnsiTheme="minorHAnsi" w:cstheme="minorHAnsi"/>
              </w:rPr>
              <w:t xml:space="preserve">trong relationships with airport wide operational staff </w:t>
            </w:r>
            <w:r w:rsidR="0093502C" w:rsidRPr="00F1464E">
              <w:rPr>
                <w:rFonts w:asciiTheme="minorHAnsi" w:hAnsiTheme="minorHAnsi" w:cstheme="minorHAnsi"/>
              </w:rPr>
              <w:t>are</w:t>
            </w:r>
            <w:r w:rsidR="004B5FEA" w:rsidRPr="00F1464E">
              <w:rPr>
                <w:rFonts w:asciiTheme="minorHAnsi" w:hAnsiTheme="minorHAnsi" w:cstheme="minorHAnsi"/>
              </w:rPr>
              <w:t xml:space="preserve"> essential to </w:t>
            </w:r>
            <w:r w:rsidR="000B01D1" w:rsidRPr="00F1464E">
              <w:rPr>
                <w:rFonts w:asciiTheme="minorHAnsi" w:hAnsiTheme="minorHAnsi" w:cstheme="minorHAnsi"/>
              </w:rPr>
              <w:t xml:space="preserve">develop and </w:t>
            </w:r>
            <w:r w:rsidR="004B5FEA" w:rsidRPr="00F1464E">
              <w:rPr>
                <w:rFonts w:asciiTheme="minorHAnsi" w:hAnsiTheme="minorHAnsi" w:cstheme="minorHAnsi"/>
              </w:rPr>
              <w:t>maintain stakeholder confidence</w:t>
            </w:r>
            <w:r w:rsidR="000B01D1" w:rsidRPr="00F1464E">
              <w:rPr>
                <w:rFonts w:asciiTheme="minorHAnsi" w:hAnsiTheme="minorHAnsi" w:cstheme="minorHAnsi"/>
              </w:rPr>
              <w:t>, ident</w:t>
            </w:r>
            <w:r w:rsidR="006E4C1A" w:rsidRPr="00F1464E">
              <w:rPr>
                <w:rFonts w:asciiTheme="minorHAnsi" w:hAnsiTheme="minorHAnsi" w:cstheme="minorHAnsi"/>
              </w:rPr>
              <w:t>ify</w:t>
            </w:r>
            <w:r w:rsidR="004B5FEA" w:rsidRPr="00F1464E">
              <w:rPr>
                <w:rFonts w:asciiTheme="minorHAnsi" w:hAnsiTheme="minorHAnsi" w:cstheme="minorHAnsi"/>
              </w:rPr>
              <w:t xml:space="preserve"> </w:t>
            </w:r>
            <w:r w:rsidR="000B01D1" w:rsidRPr="00F1464E">
              <w:rPr>
                <w:rFonts w:asciiTheme="minorHAnsi" w:hAnsiTheme="minorHAnsi" w:cstheme="minorHAnsi"/>
              </w:rPr>
              <w:t xml:space="preserve">and </w:t>
            </w:r>
            <w:r w:rsidR="004B5FEA" w:rsidRPr="00F1464E">
              <w:rPr>
                <w:rFonts w:asciiTheme="minorHAnsi" w:hAnsiTheme="minorHAnsi" w:cstheme="minorHAnsi"/>
              </w:rPr>
              <w:t xml:space="preserve">implement solutions. </w:t>
            </w:r>
            <w:r w:rsidR="006E4C1A" w:rsidRPr="00F1464E">
              <w:rPr>
                <w:rFonts w:asciiTheme="minorHAnsi" w:hAnsiTheme="minorHAnsi" w:cstheme="minorHAnsi"/>
              </w:rPr>
              <w:t xml:space="preserve">Success in the role </w:t>
            </w:r>
            <w:r w:rsidR="00421A57" w:rsidRPr="00F1464E">
              <w:rPr>
                <w:rFonts w:asciiTheme="minorHAnsi" w:hAnsiTheme="minorHAnsi" w:cstheme="minorHAnsi"/>
              </w:rPr>
              <w:t>requires</w:t>
            </w:r>
            <w:r w:rsidR="00500DD6" w:rsidRPr="00F1464E">
              <w:rPr>
                <w:rFonts w:asciiTheme="minorHAnsi" w:hAnsiTheme="minorHAnsi" w:cstheme="minorHAnsi"/>
              </w:rPr>
              <w:t xml:space="preserve"> excellent </w:t>
            </w:r>
            <w:r w:rsidR="00CD40FD" w:rsidRPr="00F1464E">
              <w:rPr>
                <w:rFonts w:asciiTheme="minorHAnsi" w:hAnsiTheme="minorHAnsi" w:cstheme="minorHAnsi"/>
              </w:rPr>
              <w:t>collaborat</w:t>
            </w:r>
            <w:r w:rsidR="006E4C1A" w:rsidRPr="00F1464E">
              <w:rPr>
                <w:rFonts w:asciiTheme="minorHAnsi" w:hAnsiTheme="minorHAnsi" w:cstheme="minorHAnsi"/>
              </w:rPr>
              <w:t>ion</w:t>
            </w:r>
            <w:r w:rsidR="00CD40FD" w:rsidRPr="00F1464E">
              <w:rPr>
                <w:rFonts w:asciiTheme="minorHAnsi" w:hAnsiTheme="minorHAnsi" w:cstheme="minorHAnsi"/>
              </w:rPr>
              <w:t xml:space="preserve"> and </w:t>
            </w:r>
            <w:r w:rsidR="00500DD6" w:rsidRPr="00F1464E">
              <w:rPr>
                <w:rFonts w:asciiTheme="minorHAnsi" w:hAnsiTheme="minorHAnsi" w:cstheme="minorHAnsi"/>
              </w:rPr>
              <w:t xml:space="preserve">influencing skills </w:t>
            </w:r>
            <w:r w:rsidR="00CD40FD" w:rsidRPr="00F1464E">
              <w:rPr>
                <w:rFonts w:asciiTheme="minorHAnsi" w:hAnsiTheme="minorHAnsi" w:cstheme="minorHAnsi"/>
              </w:rPr>
              <w:t xml:space="preserve">with </w:t>
            </w:r>
            <w:r w:rsidR="006E4C1A" w:rsidRPr="00F1464E">
              <w:rPr>
                <w:rFonts w:asciiTheme="minorHAnsi" w:hAnsiTheme="minorHAnsi" w:cstheme="minorHAnsi"/>
              </w:rPr>
              <w:t>the requisite</w:t>
            </w:r>
            <w:r w:rsidR="00CD40FD" w:rsidRPr="00F1464E">
              <w:rPr>
                <w:rFonts w:asciiTheme="minorHAnsi" w:hAnsiTheme="minorHAnsi" w:cstheme="minorHAnsi"/>
              </w:rPr>
              <w:t xml:space="preserve"> </w:t>
            </w:r>
            <w:r w:rsidR="00500DD6" w:rsidRPr="00F1464E">
              <w:rPr>
                <w:rFonts w:asciiTheme="minorHAnsi" w:hAnsiTheme="minorHAnsi" w:cstheme="minorHAnsi"/>
              </w:rPr>
              <w:t xml:space="preserve">attention to detail </w:t>
            </w:r>
            <w:r w:rsidR="00421A57" w:rsidRPr="00F1464E">
              <w:rPr>
                <w:rFonts w:asciiTheme="minorHAnsi" w:hAnsiTheme="minorHAnsi" w:cstheme="minorHAnsi"/>
              </w:rPr>
              <w:t>to</w:t>
            </w:r>
            <w:r w:rsidR="00500DD6" w:rsidRPr="00F1464E">
              <w:rPr>
                <w:rFonts w:asciiTheme="minorHAnsi" w:hAnsiTheme="minorHAnsi" w:cstheme="minorHAnsi"/>
              </w:rPr>
              <w:t xml:space="preserve"> ensure that </w:t>
            </w:r>
            <w:r w:rsidR="001652CF" w:rsidRPr="00F1464E">
              <w:rPr>
                <w:rFonts w:asciiTheme="minorHAnsi" w:hAnsiTheme="minorHAnsi" w:cstheme="minorHAnsi"/>
              </w:rPr>
              <w:t xml:space="preserve">any compliance or safety related shortcomings are </w:t>
            </w:r>
            <w:r w:rsidR="00421A57" w:rsidRPr="00F1464E">
              <w:rPr>
                <w:rFonts w:asciiTheme="minorHAnsi" w:hAnsiTheme="minorHAnsi" w:cstheme="minorHAnsi"/>
              </w:rPr>
              <w:t>identified and</w:t>
            </w:r>
            <w:r w:rsidR="004315C4" w:rsidRPr="00F1464E">
              <w:rPr>
                <w:rFonts w:asciiTheme="minorHAnsi" w:hAnsiTheme="minorHAnsi" w:cstheme="minorHAnsi"/>
              </w:rPr>
              <w:t xml:space="preserve"> </w:t>
            </w:r>
            <w:r w:rsidR="00500DD6" w:rsidRPr="00F1464E">
              <w:rPr>
                <w:rFonts w:asciiTheme="minorHAnsi" w:hAnsiTheme="minorHAnsi" w:cstheme="minorHAnsi"/>
              </w:rPr>
              <w:t xml:space="preserve">followed up </w:t>
            </w:r>
            <w:r w:rsidR="00421A57" w:rsidRPr="00F1464E">
              <w:rPr>
                <w:rFonts w:asciiTheme="minorHAnsi" w:hAnsiTheme="minorHAnsi" w:cstheme="minorHAnsi"/>
              </w:rPr>
              <w:t xml:space="preserve">with </w:t>
            </w:r>
            <w:r w:rsidR="004315C4" w:rsidRPr="00F1464E">
              <w:rPr>
                <w:rFonts w:asciiTheme="minorHAnsi" w:hAnsiTheme="minorHAnsi" w:cstheme="minorHAnsi"/>
              </w:rPr>
              <w:t>remedial actions</w:t>
            </w:r>
            <w:r w:rsidR="00421A57" w:rsidRPr="00F1464E">
              <w:rPr>
                <w:rFonts w:asciiTheme="minorHAnsi" w:hAnsiTheme="minorHAnsi" w:cstheme="minorHAnsi"/>
              </w:rPr>
              <w:t>.</w:t>
            </w:r>
          </w:p>
          <w:p w14:paraId="318B4E93" w14:textId="77777777" w:rsidR="00266E95" w:rsidRPr="00F1464E" w:rsidRDefault="00266E95" w:rsidP="00DB060C">
            <w:pPr>
              <w:rPr>
                <w:rFonts w:asciiTheme="minorHAnsi" w:hAnsiTheme="minorHAnsi" w:cstheme="minorHAnsi"/>
              </w:rPr>
            </w:pPr>
          </w:p>
        </w:tc>
      </w:tr>
      <w:tr w:rsidR="00E41F77" w:rsidRPr="00F1464E" w14:paraId="318B4E96" w14:textId="77777777" w:rsidTr="2AE929DA">
        <w:trPr>
          <w:gridAfter w:val="1"/>
          <w:wAfter w:w="214" w:type="dxa"/>
          <w:cantSplit/>
        </w:trPr>
        <w:tc>
          <w:tcPr>
            <w:tcW w:w="10061" w:type="dxa"/>
            <w:gridSpan w:val="3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18B4E95" w14:textId="77777777" w:rsidR="00E41F77" w:rsidRPr="00F1464E" w:rsidRDefault="00E41F77" w:rsidP="005E08F6">
            <w:pPr>
              <w:pStyle w:val="Footer"/>
              <w:tabs>
                <w:tab w:val="clear" w:pos="4153"/>
                <w:tab w:val="clear" w:pos="8306"/>
              </w:tabs>
              <w:spacing w:before="120" w:after="120"/>
              <w:rPr>
                <w:rFonts w:asciiTheme="minorHAnsi" w:hAnsiTheme="minorHAnsi" w:cstheme="minorHAnsi"/>
                <w:b/>
                <w:sz w:val="24"/>
                <w:szCs w:val="24"/>
                <w:lang w:val="en-NZ"/>
              </w:rPr>
            </w:pPr>
            <w:r w:rsidRPr="00F1464E">
              <w:rPr>
                <w:rFonts w:asciiTheme="minorHAnsi" w:hAnsiTheme="minorHAnsi" w:cstheme="minorHAnsi"/>
                <w:b/>
                <w:sz w:val="24"/>
                <w:szCs w:val="24"/>
              </w:rPr>
              <w:t>R</w:t>
            </w:r>
            <w:r w:rsidR="005E08F6" w:rsidRPr="00F1464E">
              <w:rPr>
                <w:rFonts w:asciiTheme="minorHAnsi" w:hAnsiTheme="minorHAnsi" w:cstheme="minorHAnsi"/>
                <w:b/>
                <w:sz w:val="24"/>
                <w:szCs w:val="24"/>
              </w:rPr>
              <w:t>o</w:t>
            </w:r>
            <w:r w:rsidRPr="00F1464E">
              <w:rPr>
                <w:rFonts w:asciiTheme="minorHAnsi" w:hAnsiTheme="minorHAnsi" w:cstheme="minorHAnsi"/>
                <w:b/>
                <w:sz w:val="24"/>
                <w:szCs w:val="24"/>
              </w:rPr>
              <w:t>le Accountabilities</w:t>
            </w:r>
          </w:p>
        </w:tc>
      </w:tr>
      <w:tr w:rsidR="00E41F77" w:rsidRPr="00F1464E" w14:paraId="318B4EAA" w14:textId="77777777" w:rsidTr="00447803">
        <w:trPr>
          <w:gridAfter w:val="1"/>
          <w:wAfter w:w="214" w:type="dxa"/>
          <w:cantSplit/>
        </w:trPr>
        <w:tc>
          <w:tcPr>
            <w:tcW w:w="1006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A1E72BB" w14:textId="04FC67F6" w:rsidR="00324A9E" w:rsidRPr="00382DA8" w:rsidRDefault="00324A9E" w:rsidP="00324A9E">
            <w:pPr>
              <w:pStyle w:val="Milkbulletpoin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 xml:space="preserve">Lead investigations, including project manage all investigative tasks associated with an investigation and the people involved in performing those tasks, </w:t>
            </w:r>
          </w:p>
          <w:p w14:paraId="3D243086" w14:textId="6F70FBD0" w:rsidR="00324A9E" w:rsidRPr="00382DA8" w:rsidRDefault="00324A9E" w:rsidP="00324A9E">
            <w:pPr>
              <w:pStyle w:val="Milkbulletpoin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Coordinate where required and lead multiple </w:t>
            </w:r>
            <w:r w:rsidR="0093502C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investigations.</w:t>
            </w: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30664E30" w14:textId="2B0D5932" w:rsidR="00324A9E" w:rsidRPr="00382DA8" w:rsidRDefault="007017B9" w:rsidP="00324A9E">
            <w:pPr>
              <w:pStyle w:val="Milkbulletpoin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Provide training and guidance to airfield operations staff how to e</w:t>
            </w:r>
            <w:r w:rsidR="00324A9E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xamine accident site, including securing, collecting and preserving evidence, taking photographs, identifying and recording key landmarks and evidence. </w:t>
            </w:r>
          </w:p>
          <w:p w14:paraId="5FD2422E" w14:textId="31E49945" w:rsidR="00324A9E" w:rsidRPr="00382DA8" w:rsidRDefault="00324A9E" w:rsidP="00324A9E">
            <w:pPr>
              <w:pStyle w:val="Milkbulletpoin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Identify and interview people who may have information relevant to an inquiry, </w:t>
            </w:r>
            <w:r w:rsidR="0093502C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ensure</w:t>
            </w: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these statements are appropriately recorded.</w:t>
            </w:r>
          </w:p>
          <w:p w14:paraId="2041C823" w14:textId="02FE4E80" w:rsidR="00324A9E" w:rsidRPr="00382DA8" w:rsidRDefault="00324A9E" w:rsidP="00324A9E">
            <w:pPr>
              <w:pStyle w:val="Milkbulletpoin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Ability to understand, use and explain the relevant regulatory frameworks, in particular in relation to the responsibilities of CAA </w:t>
            </w:r>
            <w:r w:rsidR="00447803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rules</w:t>
            </w: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HSWA, and Privacy Act. </w:t>
            </w:r>
          </w:p>
          <w:p w14:paraId="16A7AFFF" w14:textId="0B532B91" w:rsidR="00324A9E" w:rsidRPr="00382DA8" w:rsidRDefault="00324A9E" w:rsidP="00324A9E">
            <w:pPr>
              <w:pStyle w:val="Milkbulletpoin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Programme and recommend corrective actions to ensure continuous improvement in safety policy, standards and procedures and in the integration of this into daily airport operations.</w:t>
            </w:r>
          </w:p>
          <w:p w14:paraId="35DC2888" w14:textId="3F8431DA" w:rsidR="00324A9E" w:rsidRPr="00382DA8" w:rsidRDefault="00324A9E" w:rsidP="00324A9E">
            <w:pPr>
              <w:pStyle w:val="Milkbulletpoin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quickly establish and build strong working relationships.</w:t>
            </w:r>
          </w:p>
          <w:p w14:paraId="5A0BB190" w14:textId="3637AC29" w:rsidR="00324A9E" w:rsidRPr="00382DA8" w:rsidRDefault="00324A9E" w:rsidP="00324A9E">
            <w:pPr>
              <w:pStyle w:val="Milkbulletpoint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Ability to write clearly and succinctly in a variety of communication settings and styles, including enforcement and reporting.</w:t>
            </w:r>
          </w:p>
          <w:p w14:paraId="3E1ED221" w14:textId="53BA1B18" w:rsidR="00C64DAD" w:rsidRPr="00382DA8" w:rsidRDefault="00324A9E" w:rsidP="00324A9E">
            <w:pPr>
              <w:pStyle w:val="Milkbulletpoint"/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Excellent communication skills - able to share knowledge </w:t>
            </w:r>
            <w:r w:rsidR="008831A9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clearly. Ensure</w:t>
            </w:r>
            <w:r w:rsidR="00C64DAD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that</w:t>
            </w:r>
            <w:r w:rsidR="00BA544F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incidents and near misse</w:t>
            </w:r>
            <w:r w:rsidR="0096121D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 </w:t>
            </w:r>
            <w:r w:rsidR="001164B0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relating to airfield </w:t>
            </w:r>
            <w:r w:rsidR="00075517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="003E204C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perations </w:t>
            </w:r>
            <w:r w:rsidR="00BA544F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are </w:t>
            </w:r>
            <w:r w:rsidR="00386000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reported</w:t>
            </w:r>
            <w:r w:rsidR="00375C5B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</w:t>
            </w:r>
            <w:r w:rsidR="00BA544F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investigated, </w:t>
            </w:r>
            <w:r w:rsidR="00375C5B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and </w:t>
            </w:r>
            <w:r w:rsidR="00BA544F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followed up, </w:t>
            </w:r>
            <w:r w:rsidR="00375C5B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with </w:t>
            </w:r>
            <w:r w:rsidR="00BA544F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corrective actions </w:t>
            </w:r>
            <w:r w:rsidR="00240E2B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assigned </w:t>
            </w:r>
            <w:r w:rsidR="00BA544F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and </w:t>
            </w:r>
            <w:r w:rsidR="00375C5B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implemented </w:t>
            </w:r>
            <w:r w:rsidR="007F7CD6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 accordance with Safety Management </w:t>
            </w:r>
            <w:r w:rsidR="00240E2B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Policy</w:t>
            </w:r>
          </w:p>
          <w:p w14:paraId="587D8F9F" w14:textId="5936605A" w:rsidR="004E0588" w:rsidRPr="00382DA8" w:rsidRDefault="001164B0" w:rsidP="00F1464E">
            <w:pPr>
              <w:pStyle w:val="Milkbulletpoint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Lead</w:t>
            </w:r>
            <w:r w:rsidR="008D3D94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ICAM or ICAM Lite investigations and c</w:t>
            </w:r>
            <w:r w:rsidR="004E0588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omplete any assigned </w:t>
            </w:r>
            <w:r w:rsidR="0093502C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investigations.</w:t>
            </w:r>
            <w:r w:rsidR="004E0588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0E7F477E" w14:textId="390EC367" w:rsidR="004E0588" w:rsidRPr="00382DA8" w:rsidRDefault="004E0588" w:rsidP="00F1464E">
            <w:pPr>
              <w:pStyle w:val="Milkbulletpoint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Act as one </w:t>
            </w:r>
            <w:r w:rsidR="009E20C2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Risk Manager </w:t>
            </w:r>
            <w:r w:rsidR="0096121D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system </w:t>
            </w: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Champion within Operations, </w:t>
            </w:r>
            <w:r w:rsidR="00A57721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supporting training</w:t>
            </w: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404616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needs of </w:t>
            </w:r>
            <w:r w:rsidR="003E204C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perations</w:t>
            </w:r>
            <w:r w:rsidR="003E204C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staff in using Risk Manager as </w:t>
            </w:r>
            <w:r w:rsidR="0093502C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required.</w:t>
            </w:r>
          </w:p>
          <w:p w14:paraId="6140C6E2" w14:textId="366772A9" w:rsidR="005C3FC5" w:rsidRPr="00382DA8" w:rsidRDefault="001A4C71" w:rsidP="00F1464E">
            <w:pPr>
              <w:pStyle w:val="Milkbulletpoint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Undertake </w:t>
            </w:r>
            <w:r w:rsidR="00DD3483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regular </w:t>
            </w:r>
            <w:r w:rsidR="00E66BC7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audits</w:t>
            </w:r>
            <w:r w:rsidR="00DD3483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of </w:t>
            </w:r>
            <w:r w:rsidR="00672D0E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airside processes, assets</w:t>
            </w:r>
            <w:r w:rsidR="007B7966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equipment to ensure </w:t>
            </w:r>
            <w:r w:rsidR="003C4E42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safe behaviors and </w:t>
            </w:r>
            <w:r w:rsidR="00087628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general </w:t>
            </w:r>
            <w:r w:rsidR="003B2265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organization and upkeep of the airfield</w:t>
            </w:r>
            <w:r w:rsidR="00A16AC2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  <w:p w14:paraId="5EB466AD" w14:textId="54A12D66" w:rsidR="00D312C0" w:rsidRPr="00382DA8" w:rsidRDefault="00D312C0" w:rsidP="00F1464E">
            <w:pPr>
              <w:pStyle w:val="Milkbulletpoint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Administration of airside vehicle and driver </w:t>
            </w:r>
            <w:r w:rsidR="0093502C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permits.</w:t>
            </w: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09D08FD7" w14:textId="461944B8" w:rsidR="004C0BC5" w:rsidRPr="00382DA8" w:rsidRDefault="00256F23" w:rsidP="00F1464E">
            <w:pPr>
              <w:pStyle w:val="Milkbulletpoint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Must hold a</w:t>
            </w:r>
            <w:r w:rsidR="00E0012D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</w:t>
            </w: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AD5D6D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irside </w:t>
            </w:r>
            <w:r w:rsidR="00AD5D6D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</w:t>
            </w: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riving </w:t>
            </w:r>
            <w:r w:rsidR="00AD5D6D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</w:t>
            </w: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ermit and </w:t>
            </w:r>
            <w:r w:rsidR="00E0012D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provide driver training </w:t>
            </w:r>
            <w:r w:rsidR="006E2DCB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for all permits</w:t>
            </w:r>
            <w:r w:rsidR="00E0012D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6E2DCB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(Stages 1-3)</w:t>
            </w:r>
          </w:p>
          <w:p w14:paraId="32438047" w14:textId="1EF9E0C5" w:rsidR="002B3BF7" w:rsidRPr="00382DA8" w:rsidRDefault="00F97B86" w:rsidP="00F1464E">
            <w:pPr>
              <w:pStyle w:val="Milkbulletpoint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Monitoring of driver and vehicle compliance</w:t>
            </w:r>
            <w:r w:rsidR="00110EEB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B141DB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including</w:t>
            </w:r>
            <w:r w:rsidR="005330BE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enforcement </w:t>
            </w:r>
            <w:r w:rsidR="00F86C21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of rules </w:t>
            </w: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 accordance with the </w:t>
            </w:r>
            <w:r w:rsidR="009D3BB2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irside </w:t>
            </w:r>
            <w:r w:rsidR="009D3BB2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Driving and Vehicle Permit Rules</w:t>
            </w:r>
            <w:r w:rsidR="00FB2C5D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F86C21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and Just Culture Policy</w:t>
            </w:r>
          </w:p>
          <w:p w14:paraId="487297C9" w14:textId="0BACC53B" w:rsidR="001164B0" w:rsidRPr="00382DA8" w:rsidRDefault="00A16AC2" w:rsidP="00F1464E">
            <w:pPr>
              <w:pStyle w:val="Milkbulletpoint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Maintain </w:t>
            </w:r>
            <w:r w:rsidR="00017143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apron fuel s</w:t>
            </w:r>
            <w:r w:rsidR="001164B0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pill kits</w:t>
            </w:r>
            <w:r w:rsidR="00567109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with </w:t>
            </w:r>
            <w:r w:rsidR="00495E59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sufficient </w:t>
            </w:r>
            <w:r w:rsidR="0093502C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PPE.</w:t>
            </w:r>
            <w:r w:rsidR="00495E59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28157C84" w14:textId="1DDFDD34" w:rsidR="001164B0" w:rsidRPr="00382DA8" w:rsidRDefault="008636F4" w:rsidP="00F1464E">
            <w:pPr>
              <w:pStyle w:val="Milkbulletpoint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Regular s</w:t>
            </w:r>
            <w:r w:rsidR="001164B0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afety walks </w:t>
            </w:r>
            <w:r w:rsidR="002B3BF7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with internal and external stakeholders </w:t>
            </w:r>
          </w:p>
          <w:p w14:paraId="391C2BCA" w14:textId="5F1DF9A6" w:rsidR="007C4470" w:rsidRPr="00382DA8" w:rsidRDefault="007C4470" w:rsidP="00F1464E">
            <w:pPr>
              <w:pStyle w:val="Milkbulletpoint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Assist with planning and oversight of </w:t>
            </w:r>
            <w:r w:rsidR="00E861D9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irfield projects and works as </w:t>
            </w:r>
            <w:r w:rsidR="0093502C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required.</w:t>
            </w: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7282506B" w14:textId="0470F0FC" w:rsidR="00BD71DF" w:rsidRPr="00382DA8" w:rsidRDefault="00D92BDA" w:rsidP="00F1464E">
            <w:pPr>
              <w:pStyle w:val="Milkbulletpoint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</w:t>
            </w:r>
            <w:r w:rsidR="007830F5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afety oversight on the </w:t>
            </w: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airfield</w:t>
            </w:r>
            <w:r w:rsidR="00E46742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="007830F5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including </w:t>
            </w:r>
            <w:r w:rsidR="00FF54D1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compliance </w:t>
            </w:r>
            <w:r w:rsidR="00926C8C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of </w:t>
            </w:r>
            <w:r w:rsidR="00E46742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r w:rsidR="00A17ECC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irport ground servicing equipment and</w:t>
            </w:r>
            <w:r w:rsidR="00E46742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associated</w:t>
            </w:r>
            <w:r w:rsidR="00A17ECC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operating practices</w:t>
            </w:r>
            <w:r w:rsidR="0052138C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a</w:t>
            </w:r>
            <w:r w:rsidR="00A17ECC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irport maintenance activities on and around operational </w:t>
            </w:r>
            <w:r w:rsidR="0093502C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areas.</w:t>
            </w:r>
          </w:p>
          <w:p w14:paraId="38A3E9FA" w14:textId="6473555D" w:rsidR="00FA6F2F" w:rsidRPr="00382DA8" w:rsidRDefault="00450451" w:rsidP="00F1464E">
            <w:pPr>
              <w:pStyle w:val="Milkbulletpoint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Contribute to regular reviews of </w:t>
            </w:r>
            <w:r w:rsidR="0045423E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r w:rsidR="00794EBA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irfield documentation including but not limited to </w:t>
            </w:r>
            <w:r w:rsidR="00B6627D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</w:t>
            </w:r>
            <w:r w:rsidR="0045423E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ules for </w:t>
            </w:r>
            <w:r w:rsidR="00B6627D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</w:t>
            </w:r>
            <w:r w:rsidR="0045423E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irport </w:t>
            </w:r>
            <w:r w:rsidR="00B6627D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</w:t>
            </w:r>
            <w:r w:rsidR="0045423E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orkers</w:t>
            </w:r>
            <w:r w:rsidR="00B6627D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 Airfield Operations Manual</w:t>
            </w:r>
            <w:r w:rsidR="00BD71DF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, Airside Driving </w:t>
            </w:r>
            <w:r w:rsidR="00A57721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Rules, Aeronautical</w:t>
            </w:r>
            <w:r w:rsidR="00A17ECC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Information Publication</w:t>
            </w:r>
          </w:p>
          <w:p w14:paraId="79CF4CFA" w14:textId="286BBCEF" w:rsidR="00C9141A" w:rsidRPr="00382DA8" w:rsidRDefault="00C9141A" w:rsidP="00F1464E">
            <w:pPr>
              <w:pStyle w:val="Milkbulletpoint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Contribute to development of safe operating processes and </w:t>
            </w:r>
            <w:r w:rsidR="0093502C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procedures.</w:t>
            </w: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4F1834BA" w14:textId="28C98561" w:rsidR="00176F70" w:rsidRPr="00382DA8" w:rsidRDefault="00D312C0" w:rsidP="00F1464E">
            <w:pPr>
              <w:pStyle w:val="Milkbulletpoint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</w:t>
            </w:r>
            <w:r w:rsidR="00DF39E3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mplete</w:t>
            </w: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176F70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management of change </w:t>
            </w:r>
            <w:r w:rsidR="00DF39E3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process </w:t>
            </w:r>
            <w:r w:rsidR="00A93157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when implementing new processes or procedures</w:t>
            </w:r>
            <w:r w:rsidR="00DF39E3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</w:t>
            </w:r>
            <w:r w:rsidR="00A93157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in accordance with </w:t>
            </w:r>
            <w:r w:rsidR="00025B9F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Safety Management Policy</w:t>
            </w:r>
          </w:p>
          <w:p w14:paraId="175D0019" w14:textId="2D764BE3" w:rsidR="000A51DC" w:rsidRPr="00382DA8" w:rsidRDefault="00C6207F" w:rsidP="00F1464E">
            <w:pPr>
              <w:pStyle w:val="Milkbulletpoint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Maintain </w:t>
            </w:r>
            <w:r w:rsidR="00523F23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strong </w:t>
            </w: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working relationships </w:t>
            </w:r>
            <w:r w:rsidR="006F6936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with </w:t>
            </w:r>
            <w:r w:rsidR="00523F23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internal</w:t>
            </w: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external </w:t>
            </w:r>
            <w:r w:rsidR="0093502C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stakeholders.</w:t>
            </w: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  <w:p w14:paraId="785A7482" w14:textId="45E67515" w:rsidR="005F49B6" w:rsidRPr="00382DA8" w:rsidRDefault="000A51DC" w:rsidP="005F49B6">
            <w:pPr>
              <w:pStyle w:val="Milkbulletpoint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Lead</w:t>
            </w:r>
            <w:r w:rsidR="002E4E2D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relevant </w:t>
            </w: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airfield safety </w:t>
            </w:r>
            <w:r w:rsidR="002E4E2D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forum meetings</w:t>
            </w:r>
            <w:r w:rsidR="00C6207F"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. </w:t>
            </w:r>
          </w:p>
          <w:p w14:paraId="28DF19D8" w14:textId="54316DCF" w:rsidR="002C2EAB" w:rsidRPr="00382DA8" w:rsidRDefault="002C2EAB" w:rsidP="00F1464E">
            <w:pPr>
              <w:pStyle w:val="Milkbulletpoint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  <w:r w:rsidRPr="00382D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Notification to Airfield stakeholders of post-incident review learnings </w:t>
            </w:r>
          </w:p>
          <w:p w14:paraId="677B77D3" w14:textId="77777777" w:rsidR="00A57721" w:rsidRPr="00382DA8" w:rsidRDefault="007920B2" w:rsidP="00A57721">
            <w:pPr>
              <w:pStyle w:val="Milkbulletpoint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  <w:r w:rsidRPr="00382DA8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 xml:space="preserve">Assist with airfield project planning to ensure </w:t>
            </w:r>
            <w:r w:rsidR="00DC4B91" w:rsidRPr="00382DA8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a safe and compliant work environment</w:t>
            </w:r>
            <w:r w:rsidR="00093251" w:rsidRPr="00382DA8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 xml:space="preserve">, that stakeholders are notified, and </w:t>
            </w:r>
            <w:r w:rsidR="005B3F53" w:rsidRPr="00382DA8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 xml:space="preserve">any operational impacts are </w:t>
            </w:r>
            <w:r w:rsidR="00A57721" w:rsidRPr="00382DA8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minimized.</w:t>
            </w:r>
          </w:p>
          <w:p w14:paraId="318B4EA9" w14:textId="79C8C109" w:rsidR="00447803" w:rsidRPr="00382DA8" w:rsidRDefault="006331AB" w:rsidP="00A57721">
            <w:pPr>
              <w:pStyle w:val="Milkbulletpoint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  <w:r w:rsidRPr="00382DA8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S</w:t>
            </w:r>
            <w:r w:rsidR="00447803" w:rsidRPr="00382DA8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 xml:space="preserve">tep up to the Team leader role in </w:t>
            </w:r>
            <w:r w:rsidRPr="00382DA8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their</w:t>
            </w:r>
            <w:r w:rsidR="00447803" w:rsidRPr="00382DA8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 xml:space="preserve"> absence</w:t>
            </w:r>
          </w:p>
        </w:tc>
      </w:tr>
      <w:tr w:rsidR="00E41F77" w:rsidRPr="00F1464E" w14:paraId="318B4EAC" w14:textId="77777777" w:rsidTr="00447803">
        <w:trPr>
          <w:gridAfter w:val="1"/>
          <w:wAfter w:w="214" w:type="dxa"/>
          <w:cantSplit/>
          <w:trHeight w:val="509"/>
        </w:trPr>
        <w:tc>
          <w:tcPr>
            <w:tcW w:w="10061" w:type="dxa"/>
            <w:gridSpan w:val="3"/>
            <w:shd w:val="clear" w:color="auto" w:fill="auto"/>
          </w:tcPr>
          <w:p w14:paraId="318B4EAB" w14:textId="3AA0E787" w:rsidR="00E41F77" w:rsidRPr="00382DA8" w:rsidRDefault="00E41F77" w:rsidP="00DB060C">
            <w:pPr>
              <w:pStyle w:val="Heading1"/>
              <w:spacing w:before="120" w:after="120"/>
              <w:rPr>
                <w:rFonts w:asciiTheme="minorHAnsi" w:hAnsiTheme="minorHAnsi" w:cstheme="minorHAnsi"/>
                <w:b w:val="0"/>
                <w:i/>
                <w:iCs/>
                <w:sz w:val="18"/>
              </w:rPr>
            </w:pPr>
            <w:r w:rsidRPr="00382DA8">
              <w:rPr>
                <w:rFonts w:asciiTheme="minorHAnsi" w:hAnsiTheme="minorHAnsi" w:cstheme="minorHAnsi"/>
                <w:lang w:val="en-AU"/>
              </w:rPr>
              <w:t>Dimensions</w:t>
            </w:r>
            <w:r w:rsidR="00DB060C" w:rsidRPr="00382DA8">
              <w:rPr>
                <w:rFonts w:asciiTheme="minorHAnsi" w:hAnsiTheme="minorHAnsi" w:cstheme="minorHAnsi"/>
                <w:lang w:val="en-AU"/>
              </w:rPr>
              <w:t xml:space="preserve"> </w:t>
            </w:r>
            <w:r w:rsidR="00DB060C" w:rsidRPr="00382DA8">
              <w:rPr>
                <w:rFonts w:asciiTheme="minorHAnsi" w:hAnsiTheme="minorHAnsi" w:cstheme="minorHAnsi"/>
                <w:b w:val="0"/>
                <w:sz w:val="18"/>
                <w:lang w:val="en-AU"/>
              </w:rPr>
              <w:t xml:space="preserve">(as appropriate to role </w:t>
            </w:r>
            <w:r w:rsidR="0093502C" w:rsidRPr="00382DA8">
              <w:rPr>
                <w:rFonts w:asciiTheme="minorHAnsi" w:hAnsiTheme="minorHAnsi" w:cstheme="minorHAnsi"/>
                <w:b w:val="0"/>
                <w:sz w:val="18"/>
                <w:lang w:val="en-AU"/>
              </w:rPr>
              <w:t>e.g.,</w:t>
            </w:r>
            <w:r w:rsidR="00DB060C" w:rsidRPr="00382DA8">
              <w:rPr>
                <w:rFonts w:asciiTheme="minorHAnsi" w:hAnsiTheme="minorHAnsi" w:cstheme="minorHAnsi"/>
                <w:b w:val="0"/>
                <w:sz w:val="18"/>
                <w:lang w:val="en-AU"/>
              </w:rPr>
              <w:t xml:space="preserve"> revenues, expenditure budget, customer volumes etc)</w:t>
            </w:r>
          </w:p>
        </w:tc>
      </w:tr>
      <w:tr w:rsidR="00C72FA2" w:rsidRPr="00F1464E" w14:paraId="318B4EAF" w14:textId="77777777" w:rsidTr="2AE929DA">
        <w:trPr>
          <w:gridAfter w:val="1"/>
          <w:wAfter w:w="214" w:type="dxa"/>
          <w:cantSplit/>
          <w:trHeight w:val="315"/>
        </w:trPr>
        <w:tc>
          <w:tcPr>
            <w:tcW w:w="48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8B4EAD" w14:textId="7D318023" w:rsidR="00C72FA2" w:rsidRPr="00382DA8" w:rsidRDefault="00C72FA2" w:rsidP="00C72FA2">
            <w:pPr>
              <w:spacing w:before="120" w:after="80"/>
              <w:rPr>
                <w:rFonts w:asciiTheme="minorHAnsi" w:hAnsiTheme="minorHAnsi" w:cstheme="minorHAnsi"/>
                <w:lang w:val="en-NZ"/>
              </w:rPr>
            </w:pPr>
            <w:r w:rsidRPr="00382DA8">
              <w:rPr>
                <w:rFonts w:asciiTheme="minorHAnsi" w:hAnsiTheme="minorHAnsi" w:cstheme="minorHAnsi"/>
                <w:lang w:val="en-NZ"/>
              </w:rPr>
              <w:t>Total number of employees supported:</w:t>
            </w:r>
          </w:p>
        </w:tc>
        <w:tc>
          <w:tcPr>
            <w:tcW w:w="5246" w:type="dxa"/>
            <w:tcBorders>
              <w:bottom w:val="single" w:sz="4" w:space="0" w:color="auto"/>
            </w:tcBorders>
          </w:tcPr>
          <w:p w14:paraId="318B4EAE" w14:textId="6A2564E8" w:rsidR="00C72FA2" w:rsidRPr="00382DA8" w:rsidRDefault="00EC78A2" w:rsidP="007A3BB6">
            <w:pPr>
              <w:spacing w:before="60" w:after="60"/>
              <w:rPr>
                <w:rFonts w:asciiTheme="minorHAnsi" w:hAnsiTheme="minorHAnsi" w:cstheme="minorHAnsi"/>
                <w:lang w:val="en-NZ"/>
              </w:rPr>
            </w:pPr>
            <w:r w:rsidRPr="00382DA8">
              <w:rPr>
                <w:rFonts w:asciiTheme="minorHAnsi" w:hAnsiTheme="minorHAnsi" w:cstheme="minorHAnsi"/>
                <w:lang w:val="en-NZ"/>
              </w:rPr>
              <w:t>All</w:t>
            </w:r>
            <w:r w:rsidR="0088420E" w:rsidRPr="00382DA8">
              <w:rPr>
                <w:rFonts w:asciiTheme="minorHAnsi" w:hAnsiTheme="minorHAnsi" w:cstheme="minorHAnsi"/>
                <w:lang w:val="en-NZ"/>
              </w:rPr>
              <w:t xml:space="preserve"> airside workers, including</w:t>
            </w:r>
            <w:r w:rsidR="00854A3B" w:rsidRPr="00382DA8">
              <w:rPr>
                <w:rFonts w:asciiTheme="minorHAnsi" w:hAnsiTheme="minorHAnsi" w:cstheme="minorHAnsi"/>
                <w:lang w:val="en-NZ"/>
              </w:rPr>
              <w:t xml:space="preserve"> external organisations </w:t>
            </w:r>
            <w:r w:rsidR="008C5EFA" w:rsidRPr="00382DA8">
              <w:rPr>
                <w:rFonts w:asciiTheme="minorHAnsi" w:hAnsiTheme="minorHAnsi" w:cstheme="minorHAnsi"/>
                <w:lang w:val="en-NZ"/>
              </w:rPr>
              <w:t>(</w:t>
            </w:r>
            <w:r w:rsidR="00173808" w:rsidRPr="00382DA8">
              <w:rPr>
                <w:rFonts w:asciiTheme="minorHAnsi" w:hAnsiTheme="minorHAnsi" w:cstheme="minorHAnsi"/>
                <w:lang w:val="en-NZ"/>
              </w:rPr>
              <w:t xml:space="preserve">such as </w:t>
            </w:r>
            <w:r w:rsidR="00996415" w:rsidRPr="00382DA8">
              <w:rPr>
                <w:rFonts w:asciiTheme="minorHAnsi" w:hAnsiTheme="minorHAnsi" w:cstheme="minorHAnsi"/>
                <w:lang w:val="en-NZ"/>
              </w:rPr>
              <w:t>airlines, government</w:t>
            </w:r>
            <w:r w:rsidR="008C5EFA" w:rsidRPr="00382DA8">
              <w:rPr>
                <w:rFonts w:asciiTheme="minorHAnsi" w:hAnsiTheme="minorHAnsi" w:cstheme="minorHAnsi"/>
                <w:lang w:val="en-NZ"/>
              </w:rPr>
              <w:t xml:space="preserve"> border agencies</w:t>
            </w:r>
            <w:r w:rsidR="00173808" w:rsidRPr="00382DA8">
              <w:rPr>
                <w:rFonts w:asciiTheme="minorHAnsi" w:hAnsiTheme="minorHAnsi" w:cstheme="minorHAnsi"/>
                <w:lang w:val="en-NZ"/>
              </w:rPr>
              <w:t>, ground handlers and</w:t>
            </w:r>
            <w:r w:rsidR="00854A3B" w:rsidRPr="00382DA8">
              <w:rPr>
                <w:rFonts w:asciiTheme="minorHAnsi" w:hAnsiTheme="minorHAnsi" w:cstheme="minorHAnsi"/>
                <w:lang w:val="en-NZ"/>
              </w:rPr>
              <w:t xml:space="preserve"> airport tenants</w:t>
            </w:r>
            <w:r w:rsidR="00173808" w:rsidRPr="00382DA8">
              <w:rPr>
                <w:rFonts w:asciiTheme="minorHAnsi" w:hAnsiTheme="minorHAnsi" w:cstheme="minorHAnsi"/>
                <w:lang w:val="en-NZ"/>
              </w:rPr>
              <w:t>).</w:t>
            </w:r>
          </w:p>
        </w:tc>
      </w:tr>
      <w:tr w:rsidR="00C72FA2" w:rsidRPr="00F1464E" w14:paraId="318B4EB2" w14:textId="77777777" w:rsidTr="2AE929DA">
        <w:trPr>
          <w:gridAfter w:val="1"/>
          <w:wAfter w:w="214" w:type="dxa"/>
          <w:cantSplit/>
          <w:trHeight w:val="315"/>
        </w:trPr>
        <w:tc>
          <w:tcPr>
            <w:tcW w:w="48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8B4EB0" w14:textId="25F83B3B" w:rsidR="00C72FA2" w:rsidRPr="00F1464E" w:rsidRDefault="00C72FA2" w:rsidP="00C72FA2">
            <w:pPr>
              <w:spacing w:before="120" w:after="80"/>
              <w:rPr>
                <w:rFonts w:asciiTheme="minorHAnsi" w:hAnsiTheme="minorHAnsi" w:cstheme="minorHAnsi"/>
                <w:lang w:val="en-NZ"/>
              </w:rPr>
            </w:pPr>
            <w:r w:rsidRPr="00F1464E">
              <w:rPr>
                <w:rFonts w:asciiTheme="minorHAnsi" w:hAnsiTheme="minorHAnsi" w:cstheme="minorHAnsi"/>
                <w:lang w:val="en-NZ"/>
              </w:rPr>
              <w:t>Operating and/ or Capital budget:</w:t>
            </w:r>
          </w:p>
        </w:tc>
        <w:tc>
          <w:tcPr>
            <w:tcW w:w="5246" w:type="dxa"/>
            <w:tcBorders>
              <w:bottom w:val="single" w:sz="4" w:space="0" w:color="auto"/>
            </w:tcBorders>
          </w:tcPr>
          <w:p w14:paraId="318B4EB1" w14:textId="76E91700" w:rsidR="00C72FA2" w:rsidRPr="00F1464E" w:rsidRDefault="00C72FA2" w:rsidP="00500DD6">
            <w:pPr>
              <w:spacing w:before="60" w:after="60"/>
              <w:rPr>
                <w:rFonts w:asciiTheme="minorHAnsi" w:hAnsiTheme="minorHAnsi" w:cstheme="minorHAnsi"/>
                <w:lang w:val="en-NZ"/>
              </w:rPr>
            </w:pPr>
          </w:p>
        </w:tc>
      </w:tr>
      <w:tr w:rsidR="00E41F77" w:rsidRPr="00F1464E" w14:paraId="318B4EB9" w14:textId="77777777" w:rsidTr="2AE929DA">
        <w:trPr>
          <w:gridAfter w:val="1"/>
          <w:wAfter w:w="214" w:type="dxa"/>
          <w:cantSplit/>
        </w:trPr>
        <w:tc>
          <w:tcPr>
            <w:tcW w:w="10061" w:type="dxa"/>
            <w:gridSpan w:val="3"/>
            <w:shd w:val="clear" w:color="auto" w:fill="9CC2E5" w:themeFill="accent1" w:themeFillTint="99"/>
          </w:tcPr>
          <w:p w14:paraId="318B4EB8" w14:textId="77777777" w:rsidR="00E41F77" w:rsidRPr="00F1464E" w:rsidRDefault="00E41F77" w:rsidP="008C0004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lang w:val="en-NZ"/>
              </w:rPr>
            </w:pPr>
            <w:r w:rsidRPr="00F1464E">
              <w:rPr>
                <w:rFonts w:asciiTheme="minorHAnsi" w:hAnsiTheme="minorHAnsi" w:cstheme="minorHAnsi"/>
                <w:b/>
                <w:bCs/>
                <w:sz w:val="24"/>
                <w:lang w:val="en-NZ"/>
              </w:rPr>
              <w:t>Decision Making Authority</w:t>
            </w:r>
          </w:p>
        </w:tc>
      </w:tr>
      <w:tr w:rsidR="00E41F77" w:rsidRPr="00F1464E" w14:paraId="318B4EBC" w14:textId="77777777" w:rsidTr="2AE929DA">
        <w:trPr>
          <w:gridAfter w:val="1"/>
          <w:wAfter w:w="214" w:type="dxa"/>
          <w:cantSplit/>
        </w:trPr>
        <w:tc>
          <w:tcPr>
            <w:tcW w:w="10061" w:type="dxa"/>
            <w:gridSpan w:val="3"/>
            <w:vAlign w:val="center"/>
          </w:tcPr>
          <w:p w14:paraId="318B4EBB" w14:textId="672440FA" w:rsidR="00500DD6" w:rsidRPr="00F1464E" w:rsidRDefault="00500DD6" w:rsidP="5AD9BC7A">
            <w:pPr>
              <w:numPr>
                <w:ilvl w:val="0"/>
                <w:numId w:val="1"/>
              </w:numPr>
              <w:spacing w:before="120" w:after="80"/>
              <w:ind w:left="641"/>
              <w:rPr>
                <w:rFonts w:asciiTheme="minorHAnsi" w:hAnsiTheme="minorHAnsi" w:cstheme="minorHAnsi"/>
                <w:lang w:val="en-NZ"/>
              </w:rPr>
            </w:pPr>
          </w:p>
        </w:tc>
      </w:tr>
      <w:tr w:rsidR="00E41F77" w:rsidRPr="00F1464E" w14:paraId="318B4ECA" w14:textId="77777777" w:rsidTr="2AE929DA">
        <w:trPr>
          <w:gridAfter w:val="1"/>
          <w:wAfter w:w="214" w:type="dxa"/>
          <w:cantSplit/>
        </w:trPr>
        <w:tc>
          <w:tcPr>
            <w:tcW w:w="10061" w:type="dxa"/>
            <w:gridSpan w:val="3"/>
            <w:shd w:val="clear" w:color="auto" w:fill="9CC2E5" w:themeFill="accent1" w:themeFillTint="99"/>
          </w:tcPr>
          <w:p w14:paraId="318B4EC9" w14:textId="77777777" w:rsidR="00E41F77" w:rsidRPr="00F1464E" w:rsidRDefault="00E41F77" w:rsidP="008C0004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lang w:val="en-NZ"/>
              </w:rPr>
            </w:pPr>
            <w:r w:rsidRPr="00F1464E">
              <w:rPr>
                <w:rFonts w:asciiTheme="minorHAnsi" w:hAnsiTheme="minorHAnsi" w:cstheme="minorHAnsi"/>
                <w:b/>
                <w:bCs/>
                <w:sz w:val="24"/>
                <w:lang w:val="en-NZ"/>
              </w:rPr>
              <w:t>Key Relationships</w:t>
            </w:r>
          </w:p>
        </w:tc>
      </w:tr>
      <w:tr w:rsidR="00E41F77" w:rsidRPr="00F1464E" w14:paraId="318B4ECD" w14:textId="77777777" w:rsidTr="2AE929DA">
        <w:trPr>
          <w:gridAfter w:val="1"/>
          <w:wAfter w:w="214" w:type="dxa"/>
        </w:trPr>
        <w:tc>
          <w:tcPr>
            <w:tcW w:w="4815" w:type="dxa"/>
            <w:gridSpan w:val="2"/>
            <w:shd w:val="clear" w:color="auto" w:fill="DEEAF6" w:themeFill="accent1" w:themeFillTint="33"/>
          </w:tcPr>
          <w:p w14:paraId="318B4ECB" w14:textId="77777777" w:rsidR="00E41F77" w:rsidRPr="00F1464E" w:rsidRDefault="00E41F77" w:rsidP="009B061E">
            <w:pPr>
              <w:pStyle w:val="Heading2"/>
              <w:spacing w:after="80"/>
              <w:rPr>
                <w:rFonts w:asciiTheme="minorHAnsi" w:hAnsiTheme="minorHAnsi" w:cstheme="minorHAnsi"/>
                <w:lang w:val="en-NZ"/>
              </w:rPr>
            </w:pPr>
            <w:r w:rsidRPr="00F1464E">
              <w:rPr>
                <w:rFonts w:asciiTheme="minorHAnsi" w:hAnsiTheme="minorHAnsi" w:cstheme="minorHAnsi"/>
                <w:lang w:val="en-NZ"/>
              </w:rPr>
              <w:t>Internal</w:t>
            </w:r>
          </w:p>
        </w:tc>
        <w:tc>
          <w:tcPr>
            <w:tcW w:w="5246" w:type="dxa"/>
            <w:shd w:val="clear" w:color="auto" w:fill="DEEAF6" w:themeFill="accent1" w:themeFillTint="33"/>
          </w:tcPr>
          <w:p w14:paraId="318B4ECC" w14:textId="77777777" w:rsidR="00E41F77" w:rsidRPr="00F1464E" w:rsidRDefault="00E41F77" w:rsidP="009B061E">
            <w:pPr>
              <w:pStyle w:val="Heading2"/>
              <w:spacing w:after="80"/>
              <w:rPr>
                <w:rFonts w:asciiTheme="minorHAnsi" w:hAnsiTheme="minorHAnsi" w:cstheme="minorHAnsi"/>
                <w:lang w:val="en-NZ"/>
              </w:rPr>
            </w:pPr>
            <w:r w:rsidRPr="00F1464E">
              <w:rPr>
                <w:rFonts w:asciiTheme="minorHAnsi" w:hAnsiTheme="minorHAnsi" w:cstheme="minorHAnsi"/>
                <w:lang w:val="en-NZ"/>
              </w:rPr>
              <w:t>External</w:t>
            </w:r>
          </w:p>
        </w:tc>
      </w:tr>
      <w:tr w:rsidR="001A7F77" w:rsidRPr="00F1464E" w14:paraId="318B4ED0" w14:textId="77777777" w:rsidTr="2AE929DA">
        <w:trPr>
          <w:gridAfter w:val="1"/>
          <w:wAfter w:w="214" w:type="dxa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4ECE" w14:textId="6846E999" w:rsidR="001A7F77" w:rsidRPr="00F1464E" w:rsidRDefault="00651CE7" w:rsidP="00022680">
            <w:pPr>
              <w:pStyle w:val="Footer"/>
              <w:tabs>
                <w:tab w:val="clear" w:pos="4153"/>
                <w:tab w:val="clear" w:pos="8306"/>
              </w:tabs>
              <w:spacing w:after="80"/>
              <w:rPr>
                <w:rFonts w:asciiTheme="minorHAnsi" w:hAnsiTheme="minorHAnsi" w:cstheme="minorHAnsi"/>
                <w:lang w:val="en-NZ"/>
              </w:rPr>
            </w:pPr>
            <w:r w:rsidRPr="00F1464E">
              <w:rPr>
                <w:rFonts w:asciiTheme="minorHAnsi" w:hAnsiTheme="minorHAnsi" w:cstheme="minorHAnsi"/>
                <w:lang w:val="en-NZ"/>
              </w:rPr>
              <w:t>L</w:t>
            </w:r>
            <w:r w:rsidR="00440BFB" w:rsidRPr="00F1464E">
              <w:rPr>
                <w:rFonts w:asciiTheme="minorHAnsi" w:hAnsiTheme="minorHAnsi" w:cstheme="minorHAnsi"/>
                <w:lang w:val="en-NZ"/>
              </w:rPr>
              <w:t xml:space="preserve">ine managers and staff across </w:t>
            </w:r>
            <w:r w:rsidRPr="00F1464E">
              <w:rPr>
                <w:rFonts w:asciiTheme="minorHAnsi" w:hAnsiTheme="minorHAnsi" w:cstheme="minorHAnsi"/>
                <w:lang w:val="en-NZ"/>
              </w:rPr>
              <w:t xml:space="preserve">all </w:t>
            </w:r>
            <w:r w:rsidR="00440BFB" w:rsidRPr="00F1464E">
              <w:rPr>
                <w:rFonts w:asciiTheme="minorHAnsi" w:hAnsiTheme="minorHAnsi" w:cstheme="minorHAnsi"/>
                <w:lang w:val="en-NZ"/>
              </w:rPr>
              <w:t xml:space="preserve">Operations </w:t>
            </w:r>
            <w:r w:rsidRPr="00F1464E">
              <w:rPr>
                <w:rFonts w:asciiTheme="minorHAnsi" w:hAnsiTheme="minorHAnsi" w:cstheme="minorHAnsi"/>
                <w:lang w:val="en-NZ"/>
              </w:rPr>
              <w:t xml:space="preserve">business unit </w:t>
            </w:r>
            <w:r w:rsidR="00440BFB" w:rsidRPr="00F1464E">
              <w:rPr>
                <w:rFonts w:asciiTheme="minorHAnsi" w:hAnsiTheme="minorHAnsi" w:cstheme="minorHAnsi"/>
                <w:lang w:val="en-NZ"/>
              </w:rPr>
              <w:t>departments</w:t>
            </w:r>
            <w:r w:rsidR="00EC78A2" w:rsidRPr="00F1464E">
              <w:rPr>
                <w:rFonts w:asciiTheme="minorHAnsi" w:hAnsiTheme="minorHAnsi" w:cstheme="minorHAnsi"/>
                <w:lang w:val="en-NZ"/>
              </w:rPr>
              <w:t>, including and esp</w:t>
            </w:r>
            <w:r w:rsidR="003C72D2" w:rsidRPr="00F1464E">
              <w:rPr>
                <w:rFonts w:asciiTheme="minorHAnsi" w:hAnsiTheme="minorHAnsi" w:cstheme="minorHAnsi"/>
                <w:lang w:val="en-NZ"/>
              </w:rPr>
              <w:t xml:space="preserve">. </w:t>
            </w:r>
            <w:r w:rsidR="00EC78A2" w:rsidRPr="00F1464E">
              <w:rPr>
                <w:rFonts w:asciiTheme="minorHAnsi" w:hAnsiTheme="minorHAnsi" w:cstheme="minorHAnsi"/>
                <w:lang w:val="en-NZ"/>
              </w:rPr>
              <w:t xml:space="preserve">Operations Performance and Delivery, Security and Emergency Services, Engineering Services, </w:t>
            </w:r>
            <w:r w:rsidR="00BA53EE" w:rsidRPr="00F1464E">
              <w:rPr>
                <w:rFonts w:asciiTheme="minorHAnsi" w:hAnsiTheme="minorHAnsi" w:cstheme="minorHAnsi"/>
                <w:lang w:val="en-NZ"/>
              </w:rPr>
              <w:t>Health Saf</w:t>
            </w:r>
            <w:r w:rsidR="009B4AF7" w:rsidRPr="00F1464E">
              <w:rPr>
                <w:rFonts w:asciiTheme="minorHAnsi" w:hAnsiTheme="minorHAnsi" w:cstheme="minorHAnsi"/>
                <w:lang w:val="en-NZ"/>
              </w:rPr>
              <w:t>ety</w:t>
            </w:r>
            <w:r w:rsidR="00BA53EE" w:rsidRPr="00F1464E">
              <w:rPr>
                <w:rFonts w:asciiTheme="minorHAnsi" w:hAnsiTheme="minorHAnsi" w:cstheme="minorHAnsi"/>
                <w:lang w:val="en-NZ"/>
              </w:rPr>
              <w:t xml:space="preserve"> and </w:t>
            </w:r>
            <w:r w:rsidR="009B4AF7" w:rsidRPr="00F1464E">
              <w:rPr>
                <w:rFonts w:asciiTheme="minorHAnsi" w:hAnsiTheme="minorHAnsi" w:cstheme="minorHAnsi"/>
                <w:lang w:val="en-NZ"/>
              </w:rPr>
              <w:t>W</w:t>
            </w:r>
            <w:r w:rsidR="00BA53EE" w:rsidRPr="00F1464E">
              <w:rPr>
                <w:rFonts w:asciiTheme="minorHAnsi" w:hAnsiTheme="minorHAnsi" w:cstheme="minorHAnsi"/>
                <w:lang w:val="en-NZ"/>
              </w:rPr>
              <w:t>ellbeing</w:t>
            </w:r>
            <w:r w:rsidR="004715B4" w:rsidRPr="00F1464E">
              <w:rPr>
                <w:rFonts w:asciiTheme="minorHAnsi" w:hAnsiTheme="minorHAnsi" w:cstheme="minorHAnsi"/>
                <w:lang w:val="en-NZ"/>
              </w:rPr>
              <w:t>, Infrastructure</w:t>
            </w:r>
            <w:r w:rsidR="00BA53EE" w:rsidRPr="00F1464E"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="00EC78A2" w:rsidRPr="00F1464E">
              <w:rPr>
                <w:rFonts w:asciiTheme="minorHAnsi" w:hAnsiTheme="minorHAnsi" w:cstheme="minorHAnsi"/>
                <w:lang w:val="en-NZ"/>
              </w:rPr>
              <w:t xml:space="preserve">and Operations </w:t>
            </w:r>
            <w:r w:rsidR="00863188" w:rsidRPr="00F1464E">
              <w:rPr>
                <w:rFonts w:asciiTheme="minorHAnsi" w:hAnsiTheme="minorHAnsi" w:cstheme="minorHAnsi"/>
                <w:lang w:val="en-NZ"/>
              </w:rPr>
              <w:t xml:space="preserve">Risk </w:t>
            </w:r>
            <w:r w:rsidR="00BA53EE" w:rsidRPr="00F1464E">
              <w:rPr>
                <w:rFonts w:asciiTheme="minorHAnsi" w:hAnsiTheme="minorHAnsi" w:cstheme="minorHAnsi"/>
                <w:lang w:val="en-NZ"/>
              </w:rPr>
              <w:t xml:space="preserve">&amp; </w:t>
            </w:r>
            <w:r w:rsidR="00A57721" w:rsidRPr="00F1464E">
              <w:rPr>
                <w:rFonts w:asciiTheme="minorHAnsi" w:hAnsiTheme="minorHAnsi" w:cstheme="minorHAnsi"/>
                <w:lang w:val="en-NZ"/>
              </w:rPr>
              <w:t>Assurance.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4ECF" w14:textId="1B10DADC" w:rsidR="001A7F77" w:rsidRPr="00F1464E" w:rsidRDefault="00EC78A2" w:rsidP="00022680">
            <w:pPr>
              <w:pStyle w:val="Footer"/>
              <w:spacing w:after="80"/>
              <w:rPr>
                <w:rFonts w:asciiTheme="minorHAnsi" w:hAnsiTheme="minorHAnsi" w:cstheme="minorHAnsi"/>
                <w:lang w:val="en-NZ"/>
              </w:rPr>
            </w:pPr>
            <w:r w:rsidRPr="00F1464E">
              <w:rPr>
                <w:rFonts w:asciiTheme="minorHAnsi" w:hAnsiTheme="minorHAnsi" w:cstheme="minorHAnsi"/>
                <w:lang w:val="en-NZ"/>
              </w:rPr>
              <w:t>A</w:t>
            </w:r>
            <w:r w:rsidR="5619A5F9" w:rsidRPr="00F1464E">
              <w:rPr>
                <w:rFonts w:asciiTheme="minorHAnsi" w:hAnsiTheme="minorHAnsi" w:cstheme="minorHAnsi"/>
                <w:lang w:val="en-NZ"/>
              </w:rPr>
              <w:t>irline staff and staff</w:t>
            </w:r>
            <w:r w:rsidR="6E500350" w:rsidRPr="00F1464E">
              <w:rPr>
                <w:rFonts w:asciiTheme="minorHAnsi" w:hAnsiTheme="minorHAnsi" w:cstheme="minorHAnsi"/>
                <w:lang w:val="en-NZ"/>
              </w:rPr>
              <w:t xml:space="preserve"> working on</w:t>
            </w:r>
            <w:r w:rsidR="00FB744F" w:rsidRPr="00F1464E">
              <w:rPr>
                <w:rFonts w:asciiTheme="minorHAnsi" w:hAnsiTheme="minorHAnsi" w:cstheme="minorHAnsi"/>
                <w:lang w:val="en-NZ"/>
              </w:rPr>
              <w:t xml:space="preserve"> behalf of airlines </w:t>
            </w:r>
            <w:r w:rsidR="00586CE1" w:rsidRPr="00F1464E">
              <w:rPr>
                <w:rFonts w:asciiTheme="minorHAnsi" w:hAnsiTheme="minorHAnsi" w:cstheme="minorHAnsi"/>
                <w:lang w:val="en-NZ"/>
              </w:rPr>
              <w:t>for the servicing of aircraft on</w:t>
            </w:r>
            <w:r w:rsidR="6E500350" w:rsidRPr="00F1464E">
              <w:rPr>
                <w:rFonts w:asciiTheme="minorHAnsi" w:hAnsiTheme="minorHAnsi" w:cstheme="minorHAnsi"/>
                <w:lang w:val="en-NZ"/>
              </w:rPr>
              <w:t xml:space="preserve"> the </w:t>
            </w:r>
            <w:r w:rsidR="00FB744F" w:rsidRPr="00F1464E">
              <w:rPr>
                <w:rFonts w:asciiTheme="minorHAnsi" w:hAnsiTheme="minorHAnsi" w:cstheme="minorHAnsi"/>
                <w:lang w:val="en-NZ"/>
              </w:rPr>
              <w:t>airfield</w:t>
            </w:r>
            <w:r w:rsidR="6E500350" w:rsidRPr="00F1464E">
              <w:rPr>
                <w:rFonts w:asciiTheme="minorHAnsi" w:hAnsiTheme="minorHAnsi" w:cstheme="minorHAnsi"/>
                <w:lang w:val="en-NZ"/>
              </w:rPr>
              <w:t>.</w:t>
            </w:r>
          </w:p>
        </w:tc>
      </w:tr>
      <w:tr w:rsidR="001A7F77" w:rsidRPr="00F1464E" w14:paraId="318B4ED3" w14:textId="77777777" w:rsidTr="2AE929DA">
        <w:trPr>
          <w:gridAfter w:val="1"/>
          <w:wAfter w:w="214" w:type="dxa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4ED1" w14:textId="7CAC5BCC" w:rsidR="001A7F77" w:rsidRPr="00F1464E" w:rsidRDefault="00651CE7" w:rsidP="00022680">
            <w:pPr>
              <w:pStyle w:val="Footer"/>
              <w:spacing w:after="80"/>
              <w:rPr>
                <w:rFonts w:asciiTheme="minorHAnsi" w:hAnsiTheme="minorHAnsi" w:cstheme="minorHAnsi"/>
                <w:lang w:val="en-NZ"/>
              </w:rPr>
            </w:pPr>
            <w:r w:rsidRPr="00F1464E">
              <w:rPr>
                <w:rFonts w:asciiTheme="minorHAnsi" w:hAnsiTheme="minorHAnsi" w:cstheme="minorHAnsi"/>
                <w:lang w:val="en-NZ"/>
              </w:rPr>
              <w:t>L</w:t>
            </w:r>
            <w:r w:rsidR="567E759F" w:rsidRPr="00F1464E">
              <w:rPr>
                <w:rFonts w:asciiTheme="minorHAnsi" w:hAnsiTheme="minorHAnsi" w:cstheme="minorHAnsi"/>
                <w:lang w:val="en-NZ"/>
              </w:rPr>
              <w:t xml:space="preserve">ine managers and staff </w:t>
            </w:r>
            <w:r w:rsidR="123683BD" w:rsidRPr="00F1464E">
              <w:rPr>
                <w:rFonts w:asciiTheme="minorHAnsi" w:hAnsiTheme="minorHAnsi" w:cstheme="minorHAnsi"/>
                <w:lang w:val="en-NZ"/>
              </w:rPr>
              <w:t xml:space="preserve">in other Auckland Airport departments who manage and/or lease space on the </w:t>
            </w:r>
            <w:r w:rsidR="004715B4" w:rsidRPr="00F1464E">
              <w:rPr>
                <w:rFonts w:asciiTheme="minorHAnsi" w:hAnsiTheme="minorHAnsi" w:cstheme="minorHAnsi"/>
                <w:lang w:val="en-NZ"/>
              </w:rPr>
              <w:t xml:space="preserve">airfield </w:t>
            </w:r>
            <w:r w:rsidR="123683BD" w:rsidRPr="00F1464E">
              <w:rPr>
                <w:rFonts w:asciiTheme="minorHAnsi" w:hAnsiTheme="minorHAnsi" w:cstheme="minorHAnsi"/>
                <w:lang w:val="en-NZ"/>
              </w:rPr>
              <w:t>(</w:t>
            </w:r>
            <w:r w:rsidR="00A57721" w:rsidRPr="00F1464E">
              <w:rPr>
                <w:rFonts w:asciiTheme="minorHAnsi" w:hAnsiTheme="minorHAnsi" w:cstheme="minorHAnsi"/>
                <w:lang w:val="en-NZ"/>
              </w:rPr>
              <w:t>i</w:t>
            </w:r>
            <w:r w:rsidR="00A57721">
              <w:rPr>
                <w:rFonts w:asciiTheme="minorHAnsi" w:hAnsiTheme="minorHAnsi" w:cstheme="minorHAnsi"/>
                <w:lang w:val="en-NZ"/>
              </w:rPr>
              <w:t>.</w:t>
            </w:r>
            <w:r w:rsidR="00A57721" w:rsidRPr="00F1464E">
              <w:rPr>
                <w:rFonts w:asciiTheme="minorHAnsi" w:hAnsiTheme="minorHAnsi" w:cstheme="minorHAnsi"/>
                <w:lang w:val="en-NZ"/>
              </w:rPr>
              <w:t>e.,</w:t>
            </w:r>
            <w:r w:rsidR="00A57721">
              <w:rPr>
                <w:rFonts w:asciiTheme="minorHAnsi" w:hAnsiTheme="minorHAnsi" w:cstheme="minorHAnsi"/>
                <w:lang w:val="en-NZ"/>
              </w:rPr>
              <w:t xml:space="preserve"> </w:t>
            </w:r>
            <w:r w:rsidRPr="00F1464E">
              <w:rPr>
                <w:rFonts w:asciiTheme="minorHAnsi" w:hAnsiTheme="minorHAnsi" w:cstheme="minorHAnsi"/>
                <w:lang w:val="en-NZ"/>
              </w:rPr>
              <w:t>Commercial</w:t>
            </w:r>
            <w:r w:rsidR="5DC5D8F0" w:rsidRPr="00F1464E">
              <w:rPr>
                <w:rFonts w:asciiTheme="minorHAnsi" w:hAnsiTheme="minorHAnsi" w:cstheme="minorHAnsi"/>
                <w:lang w:val="en-NZ"/>
              </w:rPr>
              <w:t xml:space="preserve"> Property)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4ED2" w14:textId="133A5324" w:rsidR="001A7F77" w:rsidRPr="00F1464E" w:rsidRDefault="00586CE1" w:rsidP="00022680">
            <w:pPr>
              <w:pStyle w:val="Footer"/>
              <w:tabs>
                <w:tab w:val="clear" w:pos="4153"/>
                <w:tab w:val="clear" w:pos="8306"/>
              </w:tabs>
              <w:spacing w:after="80"/>
              <w:rPr>
                <w:rFonts w:asciiTheme="minorHAnsi" w:hAnsiTheme="minorHAnsi" w:cstheme="minorHAnsi"/>
                <w:lang w:val="en-NZ"/>
              </w:rPr>
            </w:pPr>
            <w:r w:rsidRPr="00F1464E">
              <w:rPr>
                <w:rFonts w:asciiTheme="minorHAnsi" w:hAnsiTheme="minorHAnsi" w:cstheme="minorHAnsi"/>
                <w:lang w:val="en-NZ"/>
              </w:rPr>
              <w:t xml:space="preserve">Various regulatory and external agencies </w:t>
            </w:r>
            <w:r w:rsidR="00A57721" w:rsidRPr="00F1464E">
              <w:rPr>
                <w:rFonts w:asciiTheme="minorHAnsi" w:hAnsiTheme="minorHAnsi" w:cstheme="minorHAnsi"/>
                <w:lang w:val="en-NZ"/>
              </w:rPr>
              <w:t>including</w:t>
            </w:r>
            <w:r w:rsidRPr="00F1464E">
              <w:rPr>
                <w:rFonts w:asciiTheme="minorHAnsi" w:hAnsiTheme="minorHAnsi" w:cstheme="minorHAnsi"/>
                <w:lang w:val="en-NZ"/>
              </w:rPr>
              <w:t xml:space="preserve"> CAA, MPI, other government agencies, local authorities, </w:t>
            </w:r>
            <w:r w:rsidR="00A57721" w:rsidRPr="00F1464E">
              <w:rPr>
                <w:rFonts w:asciiTheme="minorHAnsi" w:hAnsiTheme="minorHAnsi" w:cstheme="minorHAnsi"/>
                <w:lang w:val="en-NZ"/>
              </w:rPr>
              <w:t>airlines,</w:t>
            </w:r>
            <w:r w:rsidRPr="00F1464E">
              <w:rPr>
                <w:rFonts w:asciiTheme="minorHAnsi" w:hAnsiTheme="minorHAnsi" w:cstheme="minorHAnsi"/>
                <w:lang w:val="en-NZ"/>
              </w:rPr>
              <w:t xml:space="preserve"> and airport tenants.</w:t>
            </w:r>
          </w:p>
        </w:tc>
      </w:tr>
      <w:tr w:rsidR="001A7F77" w:rsidRPr="00F1464E" w14:paraId="318B4ED6" w14:textId="77777777" w:rsidTr="2AE929DA">
        <w:trPr>
          <w:gridAfter w:val="1"/>
          <w:wAfter w:w="214" w:type="dxa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4ED4" w14:textId="38FFFC56" w:rsidR="001A7F77" w:rsidRPr="00F1464E" w:rsidRDefault="567E759F" w:rsidP="00022680">
            <w:pPr>
              <w:pStyle w:val="Footer"/>
              <w:spacing w:after="80"/>
              <w:rPr>
                <w:rFonts w:asciiTheme="minorHAnsi" w:hAnsiTheme="minorHAnsi" w:cstheme="minorHAnsi"/>
                <w:lang w:val="en-NZ"/>
              </w:rPr>
            </w:pPr>
            <w:r w:rsidRPr="00F1464E">
              <w:rPr>
                <w:rFonts w:asciiTheme="minorHAnsi" w:hAnsiTheme="minorHAnsi" w:cstheme="minorHAnsi"/>
                <w:lang w:val="en-NZ"/>
              </w:rPr>
              <w:t>Managers, designers, contractors</w:t>
            </w:r>
            <w:r w:rsidR="003C72D2" w:rsidRPr="00F1464E">
              <w:rPr>
                <w:rFonts w:asciiTheme="minorHAnsi" w:hAnsiTheme="minorHAnsi" w:cstheme="minorHAnsi"/>
                <w:lang w:val="en-NZ"/>
              </w:rPr>
              <w:t xml:space="preserve">, </w:t>
            </w:r>
            <w:r w:rsidRPr="00F1464E">
              <w:rPr>
                <w:rFonts w:asciiTheme="minorHAnsi" w:hAnsiTheme="minorHAnsi" w:cstheme="minorHAnsi"/>
                <w:lang w:val="en-NZ"/>
              </w:rPr>
              <w:t xml:space="preserve">consultants </w:t>
            </w:r>
            <w:r w:rsidR="00651CE7" w:rsidRPr="00F1464E">
              <w:rPr>
                <w:rFonts w:asciiTheme="minorHAnsi" w:hAnsiTheme="minorHAnsi" w:cstheme="minorHAnsi"/>
                <w:lang w:val="en-NZ"/>
              </w:rPr>
              <w:t xml:space="preserve">involved in </w:t>
            </w:r>
            <w:r w:rsidR="007559B5" w:rsidRPr="00F1464E">
              <w:rPr>
                <w:rFonts w:asciiTheme="minorHAnsi" w:hAnsiTheme="minorHAnsi" w:cstheme="minorHAnsi"/>
                <w:lang w:val="en-NZ"/>
              </w:rPr>
              <w:t xml:space="preserve">maintenance and construction works, </w:t>
            </w:r>
            <w:r w:rsidR="003C72D2" w:rsidRPr="00F1464E">
              <w:rPr>
                <w:rFonts w:asciiTheme="minorHAnsi" w:hAnsiTheme="minorHAnsi" w:cstheme="minorHAnsi"/>
                <w:lang w:val="en-NZ"/>
              </w:rPr>
              <w:t>esp.</w:t>
            </w:r>
            <w:r w:rsidR="007559B5" w:rsidRPr="00F1464E">
              <w:rPr>
                <w:rFonts w:asciiTheme="minorHAnsi" w:hAnsiTheme="minorHAnsi" w:cstheme="minorHAnsi"/>
                <w:lang w:val="en-NZ"/>
              </w:rPr>
              <w:t xml:space="preserve"> regarding </w:t>
            </w:r>
            <w:r w:rsidR="004715B4" w:rsidRPr="00F1464E">
              <w:rPr>
                <w:rFonts w:asciiTheme="minorHAnsi" w:hAnsiTheme="minorHAnsi" w:cstheme="minorHAnsi"/>
                <w:lang w:val="en-NZ"/>
              </w:rPr>
              <w:t>airfield</w:t>
            </w:r>
            <w:r w:rsidR="007559B5" w:rsidRPr="00F1464E">
              <w:rPr>
                <w:rFonts w:asciiTheme="minorHAnsi" w:hAnsiTheme="minorHAnsi" w:cstheme="minorHAnsi"/>
                <w:lang w:val="en-NZ"/>
              </w:rPr>
              <w:t xml:space="preserve"> works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4ED5" w14:textId="7F67DE7D" w:rsidR="001A7F77" w:rsidRPr="00F1464E" w:rsidRDefault="000611F9" w:rsidP="00022680">
            <w:pPr>
              <w:pStyle w:val="Footer"/>
              <w:spacing w:after="80"/>
              <w:rPr>
                <w:rFonts w:asciiTheme="minorHAnsi" w:hAnsiTheme="minorHAnsi" w:cstheme="minorHAnsi"/>
                <w:lang w:val="en-NZ"/>
              </w:rPr>
            </w:pPr>
            <w:r w:rsidRPr="00F1464E">
              <w:rPr>
                <w:rFonts w:asciiTheme="minorHAnsi" w:hAnsiTheme="minorHAnsi" w:cstheme="minorHAnsi"/>
                <w:lang w:val="en-NZ"/>
              </w:rPr>
              <w:t>Project managers and site supervisors of construction works on the airfield.</w:t>
            </w:r>
          </w:p>
        </w:tc>
      </w:tr>
      <w:tr w:rsidR="001A7F77" w:rsidRPr="00F1464E" w14:paraId="318B4ED9" w14:textId="77777777" w:rsidTr="2AE929DA">
        <w:trPr>
          <w:gridAfter w:val="1"/>
          <w:wAfter w:w="214" w:type="dxa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4ED7" w14:textId="77777777" w:rsidR="001A7F77" w:rsidRPr="00F1464E" w:rsidRDefault="001A7F77" w:rsidP="00022680">
            <w:pPr>
              <w:pStyle w:val="Footer"/>
              <w:spacing w:after="80"/>
              <w:rPr>
                <w:rFonts w:asciiTheme="minorHAnsi" w:hAnsiTheme="minorHAnsi" w:cstheme="minorHAnsi"/>
                <w:lang w:val="en-NZ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4ED8" w14:textId="296CC097" w:rsidR="001A7F77" w:rsidRPr="00F1464E" w:rsidRDefault="5619A5F9" w:rsidP="00022680">
            <w:pPr>
              <w:pStyle w:val="Footer"/>
              <w:spacing w:after="80"/>
              <w:rPr>
                <w:rFonts w:asciiTheme="minorHAnsi" w:hAnsiTheme="minorHAnsi" w:cstheme="minorHAnsi"/>
                <w:lang w:val="en-NZ"/>
              </w:rPr>
            </w:pPr>
            <w:r w:rsidRPr="00F1464E">
              <w:rPr>
                <w:rFonts w:asciiTheme="minorHAnsi" w:hAnsiTheme="minorHAnsi" w:cstheme="minorHAnsi"/>
                <w:lang w:val="en-NZ"/>
              </w:rPr>
              <w:t xml:space="preserve">Consultants, </w:t>
            </w:r>
            <w:r w:rsidR="00EC78A2" w:rsidRPr="00F1464E">
              <w:rPr>
                <w:rFonts w:asciiTheme="minorHAnsi" w:hAnsiTheme="minorHAnsi" w:cstheme="minorHAnsi"/>
                <w:lang w:val="en-NZ"/>
              </w:rPr>
              <w:t>s</w:t>
            </w:r>
            <w:r w:rsidRPr="00F1464E">
              <w:rPr>
                <w:rFonts w:asciiTheme="minorHAnsi" w:hAnsiTheme="minorHAnsi" w:cstheme="minorHAnsi"/>
                <w:lang w:val="en-NZ"/>
              </w:rPr>
              <w:t xml:space="preserve">uppliers, </w:t>
            </w:r>
            <w:r w:rsidR="00EC78A2" w:rsidRPr="00F1464E">
              <w:rPr>
                <w:rFonts w:asciiTheme="minorHAnsi" w:hAnsiTheme="minorHAnsi" w:cstheme="minorHAnsi"/>
                <w:lang w:val="en-NZ"/>
              </w:rPr>
              <w:t>c</w:t>
            </w:r>
            <w:r w:rsidRPr="00F1464E">
              <w:rPr>
                <w:rFonts w:asciiTheme="minorHAnsi" w:hAnsiTheme="minorHAnsi" w:cstheme="minorHAnsi"/>
                <w:lang w:val="en-NZ"/>
              </w:rPr>
              <w:t xml:space="preserve">ontractors and </w:t>
            </w:r>
            <w:r w:rsidR="00EC78A2" w:rsidRPr="00F1464E">
              <w:rPr>
                <w:rFonts w:asciiTheme="minorHAnsi" w:hAnsiTheme="minorHAnsi" w:cstheme="minorHAnsi"/>
                <w:lang w:val="en-NZ"/>
              </w:rPr>
              <w:t>m</w:t>
            </w:r>
            <w:r w:rsidRPr="00F1464E">
              <w:rPr>
                <w:rFonts w:asciiTheme="minorHAnsi" w:hAnsiTheme="minorHAnsi" w:cstheme="minorHAnsi"/>
                <w:lang w:val="en-NZ"/>
              </w:rPr>
              <w:t xml:space="preserve">aintenance </w:t>
            </w:r>
            <w:r w:rsidR="00EC78A2" w:rsidRPr="00F1464E">
              <w:rPr>
                <w:rFonts w:asciiTheme="minorHAnsi" w:hAnsiTheme="minorHAnsi" w:cstheme="minorHAnsi"/>
                <w:lang w:val="en-NZ"/>
              </w:rPr>
              <w:t>s</w:t>
            </w:r>
            <w:r w:rsidRPr="00F1464E">
              <w:rPr>
                <w:rFonts w:asciiTheme="minorHAnsi" w:hAnsiTheme="minorHAnsi" w:cstheme="minorHAnsi"/>
                <w:lang w:val="en-NZ"/>
              </w:rPr>
              <w:t>ervice providers</w:t>
            </w:r>
          </w:p>
        </w:tc>
      </w:tr>
      <w:tr w:rsidR="00E41F77" w:rsidRPr="00F1464E" w14:paraId="318B4EF7" w14:textId="77777777" w:rsidTr="2AE929DA">
        <w:trPr>
          <w:cantSplit/>
        </w:trPr>
        <w:tc>
          <w:tcPr>
            <w:tcW w:w="10275" w:type="dxa"/>
            <w:gridSpan w:val="4"/>
            <w:shd w:val="clear" w:color="auto" w:fill="9CC2E5" w:themeFill="accent1" w:themeFillTint="99"/>
          </w:tcPr>
          <w:p w14:paraId="318B4EF6" w14:textId="77777777" w:rsidR="00E41F77" w:rsidRPr="00F1464E" w:rsidRDefault="00E41F77" w:rsidP="008C0004">
            <w:pPr>
              <w:pStyle w:val="Heading1"/>
              <w:spacing w:before="120" w:after="120"/>
              <w:rPr>
                <w:rFonts w:asciiTheme="minorHAnsi" w:hAnsiTheme="minorHAnsi" w:cstheme="minorHAnsi"/>
              </w:rPr>
            </w:pPr>
            <w:r w:rsidRPr="00F1464E">
              <w:rPr>
                <w:rFonts w:asciiTheme="minorHAnsi" w:hAnsiTheme="minorHAnsi" w:cstheme="minorHAnsi"/>
              </w:rPr>
              <w:t>Qualifications and Experience</w:t>
            </w:r>
          </w:p>
        </w:tc>
      </w:tr>
      <w:tr w:rsidR="002A0CFD" w:rsidRPr="00F1464E" w14:paraId="318B4EFA" w14:textId="77777777" w:rsidTr="2AE929DA">
        <w:tc>
          <w:tcPr>
            <w:tcW w:w="10275" w:type="dxa"/>
            <w:gridSpan w:val="4"/>
            <w:shd w:val="clear" w:color="auto" w:fill="DEEAF6" w:themeFill="accent1" w:themeFillTint="33"/>
          </w:tcPr>
          <w:p w14:paraId="318B4EF9" w14:textId="70F1FF05" w:rsidR="002A0CFD" w:rsidRPr="00F1464E" w:rsidRDefault="002A0CFD" w:rsidP="5AD9BC7A">
            <w:pPr>
              <w:pStyle w:val="Heading2"/>
              <w:spacing w:before="60" w:after="60"/>
              <w:rPr>
                <w:rFonts w:asciiTheme="minorHAnsi" w:hAnsiTheme="minorHAnsi" w:cstheme="minorHAnsi"/>
                <w:lang w:val="en-NZ"/>
              </w:rPr>
            </w:pPr>
            <w:r w:rsidRPr="00F1464E">
              <w:rPr>
                <w:rFonts w:asciiTheme="minorHAnsi" w:hAnsiTheme="minorHAnsi" w:cstheme="minorHAnsi"/>
                <w:lang w:val="en-NZ"/>
              </w:rPr>
              <w:t>Essential</w:t>
            </w:r>
          </w:p>
        </w:tc>
      </w:tr>
      <w:tr w:rsidR="002A0CFD" w:rsidRPr="00F1464E" w14:paraId="6D8CAE35" w14:textId="77777777" w:rsidTr="2AE929DA">
        <w:tc>
          <w:tcPr>
            <w:tcW w:w="10275" w:type="dxa"/>
            <w:gridSpan w:val="4"/>
          </w:tcPr>
          <w:p w14:paraId="42F91A5E" w14:textId="77777777" w:rsidR="002A0CFD" w:rsidRPr="00F1464E" w:rsidRDefault="002A0CFD" w:rsidP="00447803">
            <w:pPr>
              <w:pStyle w:val="Milkbulletpoint"/>
            </w:pPr>
            <w:r w:rsidRPr="00F1464E">
              <w:t xml:space="preserve">Generalist-level working knowledge of all regulatory requirements which are essential for Auckland Airport to maintain its licence to operate (as set out in the </w:t>
            </w:r>
            <w:r w:rsidRPr="00F1464E">
              <w:rPr>
                <w:i/>
                <w:iCs/>
              </w:rPr>
              <w:t>Purposes and Major Challenges of the Role</w:t>
            </w:r>
            <w:r w:rsidRPr="00F1464E">
              <w:t xml:space="preserve"> section above)</w:t>
            </w:r>
          </w:p>
          <w:p w14:paraId="1FEB4163" w14:textId="2DBD37CC" w:rsidR="002A0CFD" w:rsidRPr="00F1464E" w:rsidRDefault="002A0CFD" w:rsidP="00447803">
            <w:pPr>
              <w:pStyle w:val="Milkbulletpoint"/>
            </w:pPr>
            <w:r w:rsidRPr="00F1464E">
              <w:t xml:space="preserve">Minimum 4 years working in an airport operational </w:t>
            </w:r>
            <w:r w:rsidR="0093502C" w:rsidRPr="00F1464E">
              <w:t>environment.</w:t>
            </w:r>
          </w:p>
          <w:p w14:paraId="1F38471D" w14:textId="5D0A990B" w:rsidR="002A0CFD" w:rsidRPr="00F1464E" w:rsidRDefault="002A0CFD" w:rsidP="00447803">
            <w:pPr>
              <w:pStyle w:val="Milkbulletpoint"/>
            </w:pPr>
            <w:r w:rsidRPr="00F1464E">
              <w:t xml:space="preserve">Strong planning and organisational skills, including the ability to </w:t>
            </w:r>
            <w:r w:rsidR="003B4256" w:rsidRPr="00F1464E">
              <w:t xml:space="preserve">organise </w:t>
            </w:r>
            <w:r w:rsidRPr="00F1464E">
              <w:t xml:space="preserve">conflicting priorities and deliver high quality outcomes in a busy, </w:t>
            </w:r>
            <w:r w:rsidR="003B4256" w:rsidRPr="00F1464E">
              <w:t>dynamic</w:t>
            </w:r>
            <w:r w:rsidRPr="00F1464E">
              <w:t xml:space="preserve"> </w:t>
            </w:r>
            <w:r w:rsidR="0093502C" w:rsidRPr="00F1464E">
              <w:t>environment.</w:t>
            </w:r>
            <w:r w:rsidRPr="00F1464E">
              <w:t xml:space="preserve"> </w:t>
            </w:r>
          </w:p>
          <w:p w14:paraId="008780EE" w14:textId="7CF3FBCE" w:rsidR="002A0CFD" w:rsidRPr="00F1464E" w:rsidRDefault="002A0CFD" w:rsidP="00447803">
            <w:pPr>
              <w:pStyle w:val="Milkbulletpoint"/>
            </w:pPr>
            <w:r w:rsidRPr="00F1464E">
              <w:t xml:space="preserve">Proven experience in leading (or participating in a prominent capacity) in high quality incident investigations and audit </w:t>
            </w:r>
            <w:r w:rsidR="0093502C" w:rsidRPr="00F1464E">
              <w:t>programmes.</w:t>
            </w:r>
          </w:p>
          <w:p w14:paraId="6969DC36" w14:textId="7F9C37F3" w:rsidR="002A0CFD" w:rsidRPr="00F1464E" w:rsidRDefault="002A0CFD" w:rsidP="00447803">
            <w:pPr>
              <w:pStyle w:val="Milkbulletpoint"/>
              <w:rPr>
                <w:lang w:val="en-US"/>
              </w:rPr>
            </w:pPr>
            <w:r w:rsidRPr="00F1464E">
              <w:t>Excellent relationship-building skills</w:t>
            </w:r>
            <w:r w:rsidR="005137F2" w:rsidRPr="00F1464E">
              <w:t xml:space="preserve">, coupled with demonstrated skills as a team contributor who collaborates, communicates and </w:t>
            </w:r>
            <w:r w:rsidR="008B3E20" w:rsidRPr="00F1464E">
              <w:t xml:space="preserve">delivers </w:t>
            </w:r>
            <w:r w:rsidR="005137F2" w:rsidRPr="00F1464E">
              <w:t xml:space="preserve">effectively across functional </w:t>
            </w:r>
            <w:r w:rsidR="0093502C" w:rsidRPr="00F1464E">
              <w:t>lines.</w:t>
            </w:r>
          </w:p>
          <w:p w14:paraId="1D31F4D6" w14:textId="2155B181" w:rsidR="002A0CFD" w:rsidRPr="00F1464E" w:rsidRDefault="005137F2" w:rsidP="00447803">
            <w:pPr>
              <w:pStyle w:val="Milkbulletpoint"/>
            </w:pPr>
            <w:r w:rsidRPr="00F1464E">
              <w:t>Sound</w:t>
            </w:r>
            <w:r w:rsidR="002A0CFD" w:rsidRPr="00F1464E">
              <w:t xml:space="preserve"> business writing and verbal communication skills</w:t>
            </w:r>
            <w:r w:rsidR="008B3E20" w:rsidRPr="00F1464E">
              <w:t>,</w:t>
            </w:r>
            <w:r w:rsidRPr="00F1464E">
              <w:t xml:space="preserve"> including well-developed presentation skills</w:t>
            </w:r>
            <w:r w:rsidR="002A0CFD" w:rsidRPr="00F1464E">
              <w:t xml:space="preserve">, with a bias to transparency and </w:t>
            </w:r>
            <w:r w:rsidR="0093502C" w:rsidRPr="00F1464E">
              <w:t>collaboration.</w:t>
            </w:r>
            <w:r w:rsidR="002A0CFD" w:rsidRPr="00F1464E">
              <w:t xml:space="preserve"> </w:t>
            </w:r>
          </w:p>
          <w:p w14:paraId="208A864B" w14:textId="105B6518" w:rsidR="002A0CFD" w:rsidRPr="00F1464E" w:rsidRDefault="002A0CFD" w:rsidP="00447803">
            <w:pPr>
              <w:pStyle w:val="Milkbulletpoint"/>
            </w:pPr>
            <w:r w:rsidRPr="00F1464E">
              <w:t xml:space="preserve">Able to effectively </w:t>
            </w:r>
            <w:r w:rsidR="00DB0ACC" w:rsidRPr="00F1464E">
              <w:t>share</w:t>
            </w:r>
            <w:r w:rsidRPr="00F1464E">
              <w:t xml:space="preserve"> knowledge clearly and </w:t>
            </w:r>
            <w:r w:rsidR="0093502C" w:rsidRPr="00F1464E">
              <w:t>concisely.</w:t>
            </w:r>
          </w:p>
          <w:p w14:paraId="3BF827B7" w14:textId="060331A1" w:rsidR="002A0CFD" w:rsidRPr="00F1464E" w:rsidRDefault="002A0CFD" w:rsidP="00447803">
            <w:pPr>
              <w:pStyle w:val="Milkbulletpoint"/>
            </w:pPr>
            <w:r w:rsidRPr="00F1464E">
              <w:t xml:space="preserve">Sound </w:t>
            </w:r>
            <w:r w:rsidR="00485377" w:rsidRPr="00F1464E">
              <w:t xml:space="preserve">computer literacy, </w:t>
            </w:r>
            <w:r w:rsidR="00E43247" w:rsidRPr="00F1464E">
              <w:t xml:space="preserve">with ability to learn new </w:t>
            </w:r>
            <w:r w:rsidR="001C7E0B" w:rsidRPr="00F1464E">
              <w:t xml:space="preserve">specialist </w:t>
            </w:r>
            <w:r w:rsidR="0093502C" w:rsidRPr="00F1464E">
              <w:t>systems.</w:t>
            </w:r>
          </w:p>
          <w:p w14:paraId="2F3C51CA" w14:textId="77777777" w:rsidR="002A0CFD" w:rsidRPr="005F49B6" w:rsidRDefault="002A0CFD" w:rsidP="00447803">
            <w:pPr>
              <w:pStyle w:val="Milkbulletpoint"/>
            </w:pPr>
            <w:r w:rsidRPr="00F1464E">
              <w:t>Purpose-led and values-based, a progressive and pragmatic approach to work</w:t>
            </w:r>
          </w:p>
          <w:p w14:paraId="74AFAACC" w14:textId="73018020" w:rsidR="005F49B6" w:rsidRDefault="005F49B6" w:rsidP="00447803">
            <w:pPr>
              <w:pStyle w:val="Milkbulletpoint"/>
            </w:pPr>
            <w:r w:rsidRPr="005F49B6">
              <w:t>Ability to work autonomously.</w:t>
            </w:r>
          </w:p>
          <w:p w14:paraId="1E0326D5" w14:textId="12DFE46B" w:rsidR="00447803" w:rsidRPr="00447803" w:rsidRDefault="00447803" w:rsidP="00447803">
            <w:pPr>
              <w:pStyle w:val="Milkbulletpoint"/>
              <w:rPr>
                <w:lang w:val="en-US"/>
              </w:rPr>
            </w:pPr>
            <w:r w:rsidRPr="00324A9E">
              <w:rPr>
                <w:lang w:val="en-US"/>
              </w:rPr>
              <w:t>Refined decision-making skills and sound judgement.</w:t>
            </w:r>
          </w:p>
          <w:p w14:paraId="12384F98" w14:textId="5F6361B2" w:rsidR="005F49B6" w:rsidRPr="005F49B6" w:rsidRDefault="005F49B6" w:rsidP="00447803">
            <w:pPr>
              <w:pStyle w:val="Milkbulletpoint"/>
            </w:pPr>
            <w:r w:rsidRPr="005F49B6">
              <w:t xml:space="preserve">Ability to clearly communicate technical </w:t>
            </w:r>
            <w:r w:rsidR="003C138C">
              <w:t xml:space="preserve">information in a clear and </w:t>
            </w:r>
            <w:r w:rsidR="000876F9">
              <w:t>comprehensible</w:t>
            </w:r>
            <w:r w:rsidR="003C138C">
              <w:t xml:space="preserve"> manner.</w:t>
            </w:r>
          </w:p>
          <w:p w14:paraId="15523AE3" w14:textId="29840985" w:rsidR="005F49B6" w:rsidRPr="005F49B6" w:rsidRDefault="005F49B6" w:rsidP="00447803">
            <w:pPr>
              <w:pStyle w:val="Milkbulletpoint"/>
            </w:pPr>
            <w:r w:rsidRPr="005F49B6">
              <w:t>Engage with other agencies investigating the accident, as appropriate, stakeholders, regulator, TAIC, etc.</w:t>
            </w:r>
          </w:p>
          <w:p w14:paraId="0EA9C094" w14:textId="35BCC17D" w:rsidR="005F49B6" w:rsidRPr="005F49B6" w:rsidRDefault="005F49B6" w:rsidP="00447803">
            <w:pPr>
              <w:pStyle w:val="Milkbulletpoint"/>
            </w:pPr>
            <w:r w:rsidRPr="005F49B6">
              <w:t xml:space="preserve">Review and analyse all evidence using appropriate analytical tools and processes, </w:t>
            </w:r>
            <w:r w:rsidR="007A4833" w:rsidRPr="005F49B6">
              <w:t>e.g.</w:t>
            </w:r>
            <w:r w:rsidRPr="005F49B6">
              <w:t xml:space="preserve">, root cause analysis. </w:t>
            </w:r>
          </w:p>
          <w:p w14:paraId="214DA464" w14:textId="145790B8" w:rsidR="005F49B6" w:rsidRPr="005F49B6" w:rsidRDefault="005F49B6" w:rsidP="00447803">
            <w:pPr>
              <w:pStyle w:val="Milkbulletpoint"/>
            </w:pPr>
            <w:r w:rsidRPr="005F49B6">
              <w:t xml:space="preserve">Receive notifications of incidents and accidents and undertake an initial triage of notifications. </w:t>
            </w:r>
          </w:p>
          <w:p w14:paraId="3F5826B9" w14:textId="77777777" w:rsidR="005F49B6" w:rsidRPr="0058184A" w:rsidRDefault="005F49B6" w:rsidP="00447803">
            <w:pPr>
              <w:pStyle w:val="Milkbulletpoint"/>
            </w:pPr>
            <w:r w:rsidRPr="005F49B6">
              <w:t>Ensure all information created in the role is findable, accessible, and managed in accordance with AIAL policies and guidelines.</w:t>
            </w:r>
          </w:p>
          <w:p w14:paraId="0982B374" w14:textId="77777777" w:rsidR="0058184A" w:rsidRPr="003E6835" w:rsidRDefault="0058184A" w:rsidP="003E6835">
            <w:pPr>
              <w:pStyle w:val="Heading2"/>
              <w:spacing w:before="60" w:after="60"/>
              <w:rPr>
                <w:rFonts w:asciiTheme="minorHAnsi" w:hAnsiTheme="minorHAnsi" w:cstheme="minorHAnsi"/>
                <w:lang w:val="en-NZ"/>
              </w:rPr>
            </w:pPr>
            <w:r w:rsidRPr="003E6835">
              <w:rPr>
                <w:rFonts w:asciiTheme="minorHAnsi" w:hAnsiTheme="minorHAnsi" w:cstheme="minorHAnsi"/>
                <w:lang w:val="en-NZ"/>
              </w:rPr>
              <w:t>Competencies and experience</w:t>
            </w:r>
          </w:p>
          <w:p w14:paraId="762B1652" w14:textId="78EB3029" w:rsidR="0058184A" w:rsidRPr="00E81C54" w:rsidRDefault="0058184A" w:rsidP="00447803">
            <w:pPr>
              <w:pStyle w:val="Milkbulletpoint"/>
            </w:pPr>
            <w:r w:rsidRPr="00E81C54">
              <w:t xml:space="preserve">Strong problem-solving skills. </w:t>
            </w:r>
          </w:p>
          <w:p w14:paraId="6E0435EE" w14:textId="28ECB0AA" w:rsidR="0058184A" w:rsidRPr="00E81C54" w:rsidRDefault="0058184A" w:rsidP="00447803">
            <w:pPr>
              <w:pStyle w:val="Milkbulletpoint"/>
            </w:pPr>
            <w:r w:rsidRPr="00E81C54">
              <w:t xml:space="preserve">Strong attention to detail and accuracy. </w:t>
            </w:r>
          </w:p>
          <w:p w14:paraId="3295EC44" w14:textId="5639AC7F" w:rsidR="0058184A" w:rsidRPr="00E81C54" w:rsidRDefault="0058184A" w:rsidP="00447803">
            <w:pPr>
              <w:pStyle w:val="Milkbulletpoint"/>
            </w:pPr>
            <w:r w:rsidRPr="00E81C54">
              <w:t xml:space="preserve">An ability to anticipate and identify risks/issues, identify possible solutions and apply agreed solutions. </w:t>
            </w:r>
          </w:p>
          <w:p w14:paraId="3C95A978" w14:textId="4F1D32B6" w:rsidR="0058184A" w:rsidRPr="00E81C54" w:rsidRDefault="0058184A" w:rsidP="00447803">
            <w:pPr>
              <w:pStyle w:val="Milkbulletpoint"/>
            </w:pPr>
            <w:r w:rsidRPr="00E81C54">
              <w:t xml:space="preserve">Excellent time management skills, including the ability to effectively manage competing work priorities. </w:t>
            </w:r>
          </w:p>
          <w:p w14:paraId="54934658" w14:textId="69A1F1BD" w:rsidR="0058184A" w:rsidRPr="00E81C54" w:rsidRDefault="0058184A" w:rsidP="00447803">
            <w:pPr>
              <w:pStyle w:val="Milkbulletpoint"/>
            </w:pPr>
            <w:r w:rsidRPr="00E81C54">
              <w:lastRenderedPageBreak/>
              <w:t xml:space="preserve">An ability to follow oral and written instructions and to seek clarification when uncertain. </w:t>
            </w:r>
          </w:p>
          <w:p w14:paraId="30FE916F" w14:textId="6833C12E" w:rsidR="0058184A" w:rsidRPr="00E81C54" w:rsidRDefault="0058184A" w:rsidP="00447803">
            <w:pPr>
              <w:pStyle w:val="Milkbulletpoint"/>
            </w:pPr>
            <w:r w:rsidRPr="00E81C54">
              <w:t xml:space="preserve">A self-starter approach to work. Able to work independently and with minimal supervision. </w:t>
            </w:r>
          </w:p>
          <w:p w14:paraId="39E540C4" w14:textId="77777777" w:rsidR="003E6835" w:rsidRPr="003E6835" w:rsidRDefault="003E6835" w:rsidP="003E6835">
            <w:pPr>
              <w:pStyle w:val="Heading2"/>
              <w:spacing w:before="60" w:after="60"/>
              <w:rPr>
                <w:rFonts w:asciiTheme="minorHAnsi" w:hAnsiTheme="minorHAnsi" w:cstheme="minorHAnsi"/>
                <w:lang w:val="en-NZ"/>
              </w:rPr>
            </w:pPr>
            <w:r w:rsidRPr="003E6835">
              <w:rPr>
                <w:rFonts w:asciiTheme="minorHAnsi" w:hAnsiTheme="minorHAnsi" w:cstheme="minorHAnsi"/>
                <w:lang w:val="en-NZ"/>
              </w:rPr>
              <w:t xml:space="preserve">Certifications </w:t>
            </w:r>
          </w:p>
          <w:p w14:paraId="2AF26ABC" w14:textId="77777777" w:rsidR="003E6835" w:rsidRPr="003E6835" w:rsidRDefault="003E6835" w:rsidP="003E6835">
            <w:pPr>
              <w:pStyle w:val="Milkbulletpoint"/>
              <w:numPr>
                <w:ilvl w:val="0"/>
                <w:numId w:val="0"/>
              </w:numPr>
              <w:ind w:left="227"/>
              <w:rPr>
                <w:rFonts w:asciiTheme="minorHAnsi" w:hAnsiTheme="minorHAnsi" w:cstheme="minorHAnsi"/>
              </w:rPr>
            </w:pPr>
          </w:p>
          <w:p w14:paraId="3F0DF0A6" w14:textId="30F5655F" w:rsidR="003E6835" w:rsidRPr="00E81C54" w:rsidRDefault="003E6835" w:rsidP="003E6835">
            <w:pPr>
              <w:pStyle w:val="Milkbulletpoint"/>
              <w:numPr>
                <w:ilvl w:val="0"/>
                <w:numId w:val="0"/>
              </w:numPr>
              <w:ind w:left="227" w:hanging="227"/>
              <w:rPr>
                <w:rFonts w:asciiTheme="minorHAnsi" w:hAnsiTheme="minorHAnsi" w:cstheme="minorHAnsi"/>
                <w:sz w:val="22"/>
                <w:szCs w:val="22"/>
              </w:rPr>
            </w:pPr>
            <w:r w:rsidRPr="00E81C54">
              <w:rPr>
                <w:rFonts w:asciiTheme="minorHAnsi" w:hAnsiTheme="minorHAnsi" w:cstheme="minorHAnsi"/>
                <w:sz w:val="22"/>
                <w:szCs w:val="22"/>
              </w:rPr>
              <w:t>• Certificate or diploma or the appropriate qualification in a safety, or safety design solutions related subject or other broad base discipline. • Degree, certificate or diploma in a Health and Safety qualification. • Competency in safety via related accredited training course or on the job training.</w:t>
            </w:r>
          </w:p>
          <w:p w14:paraId="2688200B" w14:textId="33C4A000" w:rsidR="0058184A" w:rsidRPr="00E81C54" w:rsidRDefault="0058184A" w:rsidP="00447803">
            <w:pPr>
              <w:pStyle w:val="Milkbulletpoint"/>
            </w:pPr>
            <w:r w:rsidRPr="00E81C54">
              <w:t xml:space="preserve">Computer literate. Intermediate to advanced knowledge of basic Microsoft packages, including Word, Excel, Visio, Power Point. </w:t>
            </w:r>
          </w:p>
          <w:p w14:paraId="32D853F0" w14:textId="2D7E5BE9" w:rsidR="0058184A" w:rsidRPr="00E81C54" w:rsidRDefault="0058184A" w:rsidP="00447803">
            <w:pPr>
              <w:pStyle w:val="Milkbulletpoint"/>
            </w:pPr>
            <w:r w:rsidRPr="00E81C54">
              <w:t xml:space="preserve">Relevant investigative qualification (highly preferable). </w:t>
            </w:r>
          </w:p>
          <w:p w14:paraId="122D43BF" w14:textId="3018F063" w:rsidR="0058184A" w:rsidRPr="00F1464E" w:rsidRDefault="0058184A" w:rsidP="0058184A">
            <w:pPr>
              <w:pStyle w:val="Milkbulletpoint"/>
              <w:numPr>
                <w:ilvl w:val="0"/>
                <w:numId w:val="0"/>
              </w:numPr>
              <w:ind w:left="227" w:hanging="227"/>
              <w:rPr>
                <w:rFonts w:asciiTheme="minorHAnsi" w:hAnsiTheme="minorHAnsi" w:cstheme="minorHAnsi"/>
              </w:rPr>
            </w:pPr>
            <w:r w:rsidRPr="00E81C54">
              <w:rPr>
                <w:rFonts w:asciiTheme="minorHAnsi" w:hAnsiTheme="minorHAnsi" w:cstheme="minorHAnsi"/>
                <w:sz w:val="22"/>
                <w:szCs w:val="22"/>
              </w:rPr>
              <w:t>•</w:t>
            </w:r>
            <w:r w:rsidRPr="00E81C54">
              <w:rPr>
                <w:rFonts w:asciiTheme="minorHAnsi" w:hAnsiTheme="minorHAnsi" w:cstheme="minorHAnsi"/>
                <w:sz w:val="22"/>
                <w:szCs w:val="22"/>
              </w:rPr>
              <w:tab/>
              <w:t>Degree or higher qualification in a safety related subject.</w:t>
            </w:r>
          </w:p>
        </w:tc>
      </w:tr>
      <w:tr w:rsidR="002A0CFD" w:rsidRPr="00F1464E" w14:paraId="107B5672" w14:textId="77777777" w:rsidTr="2AE929DA">
        <w:tc>
          <w:tcPr>
            <w:tcW w:w="10275" w:type="dxa"/>
            <w:gridSpan w:val="4"/>
            <w:shd w:val="clear" w:color="auto" w:fill="DEEAF6" w:themeFill="accent1" w:themeFillTint="33"/>
          </w:tcPr>
          <w:p w14:paraId="28E9129A" w14:textId="092F304C" w:rsidR="002A0CFD" w:rsidRPr="00F1464E" w:rsidRDefault="002A0CFD" w:rsidP="00C835A8">
            <w:pPr>
              <w:pStyle w:val="Milkbulletpoint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theme="minorHAnsi"/>
                <w:b/>
                <w:bCs/>
              </w:rPr>
            </w:pPr>
            <w:r w:rsidRPr="00F1464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NZ"/>
              </w:rPr>
              <w:lastRenderedPageBreak/>
              <w:t>Preferred</w:t>
            </w:r>
          </w:p>
        </w:tc>
      </w:tr>
      <w:tr w:rsidR="002A0CFD" w:rsidRPr="00F1464E" w14:paraId="318B4F0F" w14:textId="77777777" w:rsidTr="2AE929DA">
        <w:tc>
          <w:tcPr>
            <w:tcW w:w="10275" w:type="dxa"/>
            <w:gridSpan w:val="4"/>
          </w:tcPr>
          <w:p w14:paraId="318B4F0E" w14:textId="5241D22B" w:rsidR="002A0CFD" w:rsidRPr="00F1464E" w:rsidRDefault="00A338CB" w:rsidP="5AD9BC7A">
            <w:pPr>
              <w:pStyle w:val="Milkbulletpoint"/>
              <w:spacing w:before="120" w:line="240" w:lineRule="auto"/>
              <w:rPr>
                <w:rFonts w:asciiTheme="minorHAnsi" w:eastAsia="Arial" w:hAnsiTheme="minorHAnsi" w:cstheme="minorHAnsi"/>
                <w:sz w:val="22"/>
                <w:szCs w:val="22"/>
                <w:lang w:val="en-NZ"/>
              </w:rPr>
            </w:pPr>
            <w:r w:rsidRPr="00F1464E">
              <w:rPr>
                <w:rFonts w:asciiTheme="minorHAnsi" w:hAnsiTheme="minorHAnsi" w:cstheme="minorHAnsi"/>
              </w:rPr>
              <w:t>A</w:t>
            </w:r>
            <w:r w:rsidR="002A0CFD" w:rsidRPr="00F1464E">
              <w:rPr>
                <w:rFonts w:asciiTheme="minorHAnsi" w:hAnsiTheme="minorHAnsi" w:cstheme="minorHAnsi"/>
                <w:sz w:val="22"/>
                <w:szCs w:val="22"/>
              </w:rPr>
              <w:t xml:space="preserve">irside </w:t>
            </w:r>
            <w:r w:rsidRPr="00F1464E">
              <w:rPr>
                <w:rFonts w:asciiTheme="minorHAnsi" w:hAnsiTheme="minorHAnsi" w:cstheme="minorHAnsi"/>
              </w:rPr>
              <w:t>D</w:t>
            </w:r>
            <w:r w:rsidR="002A0CFD" w:rsidRPr="00F1464E">
              <w:rPr>
                <w:rFonts w:asciiTheme="minorHAnsi" w:hAnsiTheme="minorHAnsi" w:cstheme="minorHAnsi"/>
                <w:sz w:val="22"/>
                <w:szCs w:val="22"/>
              </w:rPr>
              <w:t>riv</w:t>
            </w:r>
            <w:r w:rsidR="006F6A94" w:rsidRPr="00F1464E">
              <w:rPr>
                <w:rFonts w:asciiTheme="minorHAnsi" w:hAnsiTheme="minorHAnsi" w:cstheme="minorHAnsi"/>
                <w:sz w:val="22"/>
                <w:szCs w:val="22"/>
              </w:rPr>
              <w:t xml:space="preserve">er’s </w:t>
            </w:r>
            <w:r w:rsidRPr="00F1464E">
              <w:rPr>
                <w:rFonts w:asciiTheme="minorHAnsi" w:hAnsiTheme="minorHAnsi" w:cstheme="minorHAnsi"/>
              </w:rPr>
              <w:t>Permit holder</w:t>
            </w:r>
          </w:p>
        </w:tc>
      </w:tr>
    </w:tbl>
    <w:p w14:paraId="495890DF" w14:textId="4EC7DC13" w:rsidR="5AD9BC7A" w:rsidRPr="00F1464E" w:rsidRDefault="5AD9BC7A">
      <w:pPr>
        <w:rPr>
          <w:rFonts w:asciiTheme="minorHAnsi" w:hAnsiTheme="minorHAnsi" w:cstheme="minorHAnsi"/>
        </w:rPr>
      </w:pPr>
    </w:p>
    <w:p w14:paraId="3E1CC676" w14:textId="2C3E7B88" w:rsidR="5AD9BC7A" w:rsidRPr="00F1464E" w:rsidRDefault="5AD9BC7A">
      <w:pPr>
        <w:rPr>
          <w:rFonts w:asciiTheme="minorHAnsi" w:hAnsiTheme="minorHAnsi" w:cstheme="minorHAnsi"/>
        </w:rPr>
      </w:pPr>
    </w:p>
    <w:p w14:paraId="2011E392" w14:textId="78D26E3E" w:rsidR="5AD9BC7A" w:rsidRPr="00F1464E" w:rsidRDefault="5AD9BC7A">
      <w:pPr>
        <w:rPr>
          <w:rFonts w:asciiTheme="minorHAnsi" w:hAnsiTheme="minorHAnsi" w:cstheme="minorHAnsi"/>
        </w:rPr>
      </w:pPr>
    </w:p>
    <w:p w14:paraId="318B4F39" w14:textId="77777777" w:rsidR="00D1059F" w:rsidRPr="00F1464E" w:rsidRDefault="00D1059F" w:rsidP="00805026">
      <w:pPr>
        <w:rPr>
          <w:rFonts w:asciiTheme="minorHAnsi" w:eastAsia="Times New Roman" w:hAnsiTheme="minorHAnsi" w:cstheme="minorHAnsi"/>
          <w:b/>
          <w:kern w:val="0"/>
          <w:sz w:val="24"/>
          <w:szCs w:val="24"/>
          <w:lang w:eastAsia="en-US"/>
        </w:rPr>
      </w:pPr>
    </w:p>
    <w:sectPr w:rsidR="00D1059F" w:rsidRPr="00F1464E" w:rsidSect="00DB7B82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707" w:bottom="719" w:left="102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C3F51" w14:textId="77777777" w:rsidR="003B761B" w:rsidRDefault="003B761B">
      <w:r>
        <w:separator/>
      </w:r>
    </w:p>
  </w:endnote>
  <w:endnote w:type="continuationSeparator" w:id="0">
    <w:p w14:paraId="22D719D7" w14:textId="77777777" w:rsidR="003B761B" w:rsidRDefault="003B761B">
      <w:r>
        <w:continuationSeparator/>
      </w:r>
    </w:p>
  </w:endnote>
  <w:endnote w:type="continuationNotice" w:id="1">
    <w:p w14:paraId="79D86A4F" w14:textId="77777777" w:rsidR="003B761B" w:rsidRDefault="003B76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4F43" w14:textId="77777777" w:rsidR="008C0004" w:rsidRDefault="008C00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18B4F44" w14:textId="77777777" w:rsidR="008C0004" w:rsidRDefault="008C00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5037339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8B4F45" w14:textId="70300EAF" w:rsidR="008C0004" w:rsidRPr="00D151A6" w:rsidRDefault="008C0004" w:rsidP="00855646">
            <w:pPr>
              <w:pStyle w:val="Footer"/>
              <w:pBdr>
                <w:top w:val="single" w:sz="4" w:space="1" w:color="auto"/>
              </w:pBdr>
              <w:tabs>
                <w:tab w:val="clear" w:pos="8306"/>
                <w:tab w:val="right" w:pos="8080"/>
                <w:tab w:val="left" w:pos="9214"/>
              </w:tabs>
              <w:rPr>
                <w:rFonts w:ascii="Arial" w:hAnsi="Arial" w:cs="Arial"/>
                <w:sz w:val="16"/>
                <w:szCs w:val="16"/>
              </w:rPr>
            </w:pPr>
            <w:r w:rsidRPr="00D151A6">
              <w:rPr>
                <w:rFonts w:ascii="Arial" w:hAnsi="Arial" w:cs="Arial"/>
                <w:sz w:val="16"/>
                <w:szCs w:val="16"/>
              </w:rPr>
              <w:tab/>
            </w:r>
            <w:r w:rsidRPr="00D151A6">
              <w:rPr>
                <w:rFonts w:ascii="Arial" w:hAnsi="Arial" w:cs="Arial"/>
                <w:sz w:val="16"/>
                <w:szCs w:val="16"/>
              </w:rPr>
              <w:tab/>
            </w:r>
            <w:r w:rsidRPr="00D151A6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Pr="00D151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151A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D151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2598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D151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D151A6">
              <w:rPr>
                <w:rFonts w:ascii="Arial" w:hAnsi="Arial" w:cs="Arial"/>
                <w:sz w:val="16"/>
                <w:szCs w:val="16"/>
              </w:rPr>
              <w:t xml:space="preserve"> of</w:t>
            </w:r>
            <w:r>
              <w:t xml:space="preserve"> </w:t>
            </w:r>
            <w:r w:rsidRPr="00D151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D151A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D151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2598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Pr="00D151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8B4F46" w14:textId="77777777" w:rsidR="008C0004" w:rsidRDefault="008C00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-1598422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556442455"/>
          <w:docPartObj>
            <w:docPartGallery w:val="Page Numbers (Top of Page)"/>
            <w:docPartUnique/>
          </w:docPartObj>
        </w:sdtPr>
        <w:sdtEndPr/>
        <w:sdtContent>
          <w:p w14:paraId="318B4F49" w14:textId="2CAEA1B9" w:rsidR="008C0004" w:rsidRPr="00431FB8" w:rsidRDefault="005366AA" w:rsidP="00855646">
            <w:pPr>
              <w:pStyle w:val="Footer"/>
              <w:pBdr>
                <w:top w:val="single" w:sz="4" w:space="1" w:color="auto"/>
              </w:pBdr>
              <w:tabs>
                <w:tab w:val="clear" w:pos="8306"/>
                <w:tab w:val="right" w:pos="8080"/>
                <w:tab w:val="left" w:pos="921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8C0004" w:rsidRPr="00D151A6">
              <w:rPr>
                <w:rFonts w:ascii="Arial" w:hAnsi="Arial" w:cs="Arial"/>
                <w:sz w:val="16"/>
                <w:szCs w:val="16"/>
              </w:rPr>
              <w:tab/>
            </w:r>
            <w:r w:rsidR="008C0004" w:rsidRPr="00D151A6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="008C0004" w:rsidRPr="00D151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8C0004" w:rsidRPr="00D151A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8C0004" w:rsidRPr="00D151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2598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8C0004" w:rsidRPr="00D151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8C0004" w:rsidRPr="00D151A6">
              <w:rPr>
                <w:rFonts w:ascii="Arial" w:hAnsi="Arial" w:cs="Arial"/>
                <w:sz w:val="16"/>
                <w:szCs w:val="16"/>
              </w:rPr>
              <w:t xml:space="preserve"> of</w:t>
            </w:r>
            <w:r w:rsidR="008C0004">
              <w:t xml:space="preserve"> </w:t>
            </w:r>
            <w:r w:rsidR="008C0004" w:rsidRPr="00D151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8C0004" w:rsidRPr="00D151A6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8C0004" w:rsidRPr="00D151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F25989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6</w:t>
            </w:r>
            <w:r w:rsidR="008C0004" w:rsidRPr="00D151A6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61163" w14:textId="77777777" w:rsidR="003B761B" w:rsidRDefault="003B761B">
      <w:r>
        <w:separator/>
      </w:r>
    </w:p>
  </w:footnote>
  <w:footnote w:type="continuationSeparator" w:id="0">
    <w:p w14:paraId="65702C8B" w14:textId="77777777" w:rsidR="003B761B" w:rsidRDefault="003B761B">
      <w:r>
        <w:continuationSeparator/>
      </w:r>
    </w:p>
  </w:footnote>
  <w:footnote w:type="continuationNotice" w:id="1">
    <w:p w14:paraId="417EA27B" w14:textId="77777777" w:rsidR="003B761B" w:rsidRDefault="003B76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4F47" w14:textId="7A542AE7" w:rsidR="008C0004" w:rsidRPr="00526C67" w:rsidRDefault="2AE929DA" w:rsidP="00252CDD">
    <w:pPr>
      <w:pStyle w:val="Header"/>
      <w:tabs>
        <w:tab w:val="clear" w:pos="9026"/>
        <w:tab w:val="right" w:pos="10178"/>
      </w:tabs>
      <w:rPr>
        <w:color w:val="5B9BD5" w:themeColor="accent1"/>
      </w:rPr>
    </w:pPr>
    <w:r w:rsidRPr="00526C67">
      <w:rPr>
        <w:rFonts w:ascii="Arial" w:hAnsi="Arial" w:cs="Arial"/>
        <w:sz w:val="23"/>
        <w:szCs w:val="23"/>
        <w:shd w:val="clear" w:color="auto" w:fill="FFFFFF" w:themeFill="background1"/>
      </w:rPr>
      <w:t>Job Description</w:t>
    </w:r>
    <w:r w:rsidR="008C0004" w:rsidRPr="00526C67">
      <w:rPr>
        <w:rFonts w:ascii="Arial" w:hAnsi="Arial" w:cs="Arial"/>
        <w:color w:val="5B9BD5" w:themeColor="accent1"/>
        <w:sz w:val="23"/>
        <w:szCs w:val="23"/>
        <w:shd w:val="clear" w:color="auto" w:fill="FFFFFF" w:themeFill="background1"/>
      </w:rPr>
      <w:tab/>
    </w:r>
    <w:r w:rsidR="008C0004" w:rsidRPr="00526C67">
      <w:rPr>
        <w:rFonts w:ascii="Arial" w:hAnsi="Arial" w:cs="Arial"/>
        <w:color w:val="5B9BD5" w:themeColor="accent1"/>
        <w:sz w:val="23"/>
        <w:szCs w:val="23"/>
        <w:shd w:val="clear" w:color="auto" w:fill="FFFFFF" w:themeFill="background1"/>
      </w:rPr>
      <w:tab/>
    </w:r>
    <w:r w:rsidR="008C0004" w:rsidRPr="00526C67">
      <w:rPr>
        <w:noProof/>
        <w:color w:val="5B9BD5" w:themeColor="accent1"/>
        <w:lang w:val="en-NZ" w:eastAsia="en-NZ"/>
      </w:rPr>
      <w:drawing>
        <wp:inline distT="0" distB="0" distL="0" distR="0" wp14:anchorId="318B4F4A" wp14:editId="318B4F4B">
          <wp:extent cx="1208764" cy="478192"/>
          <wp:effectExtent l="0" t="0" r="0" b="0"/>
          <wp:docPr id="2049" name="Picture 1" descr="AIA-logo-mas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9" name="Picture 1" descr="AIA-logo-mas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342" cy="4938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18B4F48" w14:textId="77777777" w:rsidR="008C0004" w:rsidRPr="00EC0183" w:rsidRDefault="008C0004" w:rsidP="00EC01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3B14C6"/>
    <w:multiLevelType w:val="hybridMultilevel"/>
    <w:tmpl w:val="52A260B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85AD0"/>
    <w:multiLevelType w:val="hybridMultilevel"/>
    <w:tmpl w:val="6016AAA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70330D"/>
    <w:multiLevelType w:val="hybridMultilevel"/>
    <w:tmpl w:val="749E61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C1DB3"/>
    <w:multiLevelType w:val="hybridMultilevel"/>
    <w:tmpl w:val="164818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41C34"/>
    <w:multiLevelType w:val="hybridMultilevel"/>
    <w:tmpl w:val="44FE38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C17B4"/>
    <w:multiLevelType w:val="hybridMultilevel"/>
    <w:tmpl w:val="F68E5ED8"/>
    <w:lvl w:ilvl="0" w:tplc="6A28EB70">
      <w:start w:val="1"/>
      <w:numFmt w:val="lowerLetter"/>
      <w:lvlText w:val="%1)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 w:val="0"/>
        <w:i w:val="0"/>
        <w:sz w:val="20"/>
      </w:rPr>
    </w:lvl>
    <w:lvl w:ilvl="1" w:tplc="1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2F7B4DC7"/>
    <w:multiLevelType w:val="hybridMultilevel"/>
    <w:tmpl w:val="222EC6C6"/>
    <w:lvl w:ilvl="0" w:tplc="FFFFFFF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FCC5349"/>
    <w:multiLevelType w:val="multilevel"/>
    <w:tmpl w:val="AFB2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823B22"/>
    <w:multiLevelType w:val="hybridMultilevel"/>
    <w:tmpl w:val="F5C2AB2E"/>
    <w:lvl w:ilvl="0" w:tplc="6A28EB70">
      <w:start w:val="1"/>
      <w:numFmt w:val="lowerLetter"/>
      <w:lvlText w:val="%1)"/>
      <w:lvlJc w:val="left"/>
      <w:pPr>
        <w:tabs>
          <w:tab w:val="num" w:pos="642"/>
        </w:tabs>
        <w:ind w:left="642" w:hanging="567"/>
      </w:pPr>
      <w:rPr>
        <w:rFonts w:ascii="Verdana" w:hAnsi="Verdana" w:hint="default"/>
        <w:b w:val="0"/>
        <w:i w:val="0"/>
        <w:sz w:val="20"/>
      </w:rPr>
    </w:lvl>
    <w:lvl w:ilvl="1" w:tplc="1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 w15:restartNumberingAfterBreak="0">
    <w:nsid w:val="344F766C"/>
    <w:multiLevelType w:val="singleLevel"/>
    <w:tmpl w:val="BCFEE4C2"/>
    <w:lvl w:ilvl="0">
      <w:start w:val="1"/>
      <w:numFmt w:val="bullet"/>
      <w:pStyle w:val="Milkbulletpoin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b w:val="0"/>
        <w:i w:val="0"/>
        <w:sz w:val="18"/>
      </w:rPr>
    </w:lvl>
  </w:abstractNum>
  <w:abstractNum w:abstractNumId="11" w15:restartNumberingAfterBreak="0">
    <w:nsid w:val="346E13EB"/>
    <w:multiLevelType w:val="hybridMultilevel"/>
    <w:tmpl w:val="9850BD8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B62877"/>
    <w:multiLevelType w:val="hybridMultilevel"/>
    <w:tmpl w:val="EB0A7148"/>
    <w:lvl w:ilvl="0" w:tplc="8938A9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4465266">
    <w:abstractNumId w:val="9"/>
  </w:num>
  <w:num w:numId="2" w16cid:durableId="1774396516">
    <w:abstractNumId w:val="10"/>
  </w:num>
  <w:num w:numId="3" w16cid:durableId="837572877">
    <w:abstractNumId w:val="4"/>
  </w:num>
  <w:num w:numId="4" w16cid:durableId="2084983094">
    <w:abstractNumId w:val="6"/>
  </w:num>
  <w:num w:numId="5" w16cid:durableId="946427456">
    <w:abstractNumId w:val="11"/>
  </w:num>
  <w:num w:numId="6" w16cid:durableId="92106297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1108041889">
    <w:abstractNumId w:val="1"/>
  </w:num>
  <w:num w:numId="8" w16cid:durableId="1067265285">
    <w:abstractNumId w:val="10"/>
  </w:num>
  <w:num w:numId="9" w16cid:durableId="494807886">
    <w:abstractNumId w:val="10"/>
  </w:num>
  <w:num w:numId="10" w16cid:durableId="2133590444">
    <w:abstractNumId w:val="10"/>
  </w:num>
  <w:num w:numId="11" w16cid:durableId="1340889540">
    <w:abstractNumId w:val="2"/>
  </w:num>
  <w:num w:numId="12" w16cid:durableId="1534227385">
    <w:abstractNumId w:val="7"/>
  </w:num>
  <w:num w:numId="13" w16cid:durableId="1936401629">
    <w:abstractNumId w:val="10"/>
  </w:num>
  <w:num w:numId="14" w16cid:durableId="1287807982">
    <w:abstractNumId w:val="10"/>
  </w:num>
  <w:num w:numId="15" w16cid:durableId="1437677825">
    <w:abstractNumId w:val="10"/>
  </w:num>
  <w:num w:numId="16" w16cid:durableId="1807239368">
    <w:abstractNumId w:val="10"/>
  </w:num>
  <w:num w:numId="17" w16cid:durableId="533269672">
    <w:abstractNumId w:val="10"/>
  </w:num>
  <w:num w:numId="18" w16cid:durableId="2021277437">
    <w:abstractNumId w:val="10"/>
  </w:num>
  <w:num w:numId="19" w16cid:durableId="1090930394">
    <w:abstractNumId w:val="3"/>
  </w:num>
  <w:num w:numId="20" w16cid:durableId="1347946458">
    <w:abstractNumId w:val="10"/>
  </w:num>
  <w:num w:numId="21" w16cid:durableId="1386222906">
    <w:abstractNumId w:val="8"/>
  </w:num>
  <w:num w:numId="22" w16cid:durableId="592203313">
    <w:abstractNumId w:val="12"/>
  </w:num>
  <w:num w:numId="23" w16cid:durableId="1039937753">
    <w:abstractNumId w:val="5"/>
  </w:num>
  <w:num w:numId="24" w16cid:durableId="133754008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8B8"/>
    <w:rsid w:val="00000CC0"/>
    <w:rsid w:val="00003A3E"/>
    <w:rsid w:val="000043FD"/>
    <w:rsid w:val="00004B28"/>
    <w:rsid w:val="00004BA3"/>
    <w:rsid w:val="00004FA6"/>
    <w:rsid w:val="0000758E"/>
    <w:rsid w:val="00012542"/>
    <w:rsid w:val="00012B8C"/>
    <w:rsid w:val="00014228"/>
    <w:rsid w:val="00017143"/>
    <w:rsid w:val="00017D12"/>
    <w:rsid w:val="000205D8"/>
    <w:rsid w:val="00022680"/>
    <w:rsid w:val="0002393B"/>
    <w:rsid w:val="00024FAD"/>
    <w:rsid w:val="00025B9F"/>
    <w:rsid w:val="0002760D"/>
    <w:rsid w:val="00034983"/>
    <w:rsid w:val="00040C1D"/>
    <w:rsid w:val="000416C9"/>
    <w:rsid w:val="00041F77"/>
    <w:rsid w:val="0004635A"/>
    <w:rsid w:val="00055690"/>
    <w:rsid w:val="00060A3C"/>
    <w:rsid w:val="000611F9"/>
    <w:rsid w:val="000638E9"/>
    <w:rsid w:val="00070171"/>
    <w:rsid w:val="000730E1"/>
    <w:rsid w:val="00073FBF"/>
    <w:rsid w:val="00075517"/>
    <w:rsid w:val="000758C7"/>
    <w:rsid w:val="000805CA"/>
    <w:rsid w:val="00082CA5"/>
    <w:rsid w:val="00084FA0"/>
    <w:rsid w:val="00087628"/>
    <w:rsid w:val="000876F9"/>
    <w:rsid w:val="0009185A"/>
    <w:rsid w:val="00093251"/>
    <w:rsid w:val="000934B8"/>
    <w:rsid w:val="00096DE1"/>
    <w:rsid w:val="000A2185"/>
    <w:rsid w:val="000A33E5"/>
    <w:rsid w:val="000A51DC"/>
    <w:rsid w:val="000A6604"/>
    <w:rsid w:val="000A7162"/>
    <w:rsid w:val="000B01D1"/>
    <w:rsid w:val="000B06F5"/>
    <w:rsid w:val="000C0980"/>
    <w:rsid w:val="000C51E8"/>
    <w:rsid w:val="000C5F55"/>
    <w:rsid w:val="000D1BFC"/>
    <w:rsid w:val="000D29D4"/>
    <w:rsid w:val="000D30CE"/>
    <w:rsid w:val="000D53E0"/>
    <w:rsid w:val="000E2080"/>
    <w:rsid w:val="000E4164"/>
    <w:rsid w:val="000E417E"/>
    <w:rsid w:val="000E6D59"/>
    <w:rsid w:val="000F0006"/>
    <w:rsid w:val="000F65D5"/>
    <w:rsid w:val="000F730D"/>
    <w:rsid w:val="00105B68"/>
    <w:rsid w:val="001075BB"/>
    <w:rsid w:val="00110EEB"/>
    <w:rsid w:val="0011268C"/>
    <w:rsid w:val="001145C2"/>
    <w:rsid w:val="001164B0"/>
    <w:rsid w:val="00117F54"/>
    <w:rsid w:val="001224DF"/>
    <w:rsid w:val="001238D0"/>
    <w:rsid w:val="00133327"/>
    <w:rsid w:val="00136387"/>
    <w:rsid w:val="001413B1"/>
    <w:rsid w:val="00141502"/>
    <w:rsid w:val="00142859"/>
    <w:rsid w:val="00145E03"/>
    <w:rsid w:val="001540F2"/>
    <w:rsid w:val="00156AA5"/>
    <w:rsid w:val="0016013E"/>
    <w:rsid w:val="001652CF"/>
    <w:rsid w:val="0017291F"/>
    <w:rsid w:val="00173808"/>
    <w:rsid w:val="00176441"/>
    <w:rsid w:val="00176F70"/>
    <w:rsid w:val="00180D79"/>
    <w:rsid w:val="00182C2E"/>
    <w:rsid w:val="00183508"/>
    <w:rsid w:val="00186F26"/>
    <w:rsid w:val="00193056"/>
    <w:rsid w:val="00196504"/>
    <w:rsid w:val="00197418"/>
    <w:rsid w:val="001A4C71"/>
    <w:rsid w:val="001A7F77"/>
    <w:rsid w:val="001C06E4"/>
    <w:rsid w:val="001C6586"/>
    <w:rsid w:val="001C7322"/>
    <w:rsid w:val="001C7E0B"/>
    <w:rsid w:val="001D1134"/>
    <w:rsid w:val="001D3497"/>
    <w:rsid w:val="001D4715"/>
    <w:rsid w:val="001D593D"/>
    <w:rsid w:val="001D5DF1"/>
    <w:rsid w:val="001E2459"/>
    <w:rsid w:val="001E565E"/>
    <w:rsid w:val="001E62EB"/>
    <w:rsid w:val="001E682E"/>
    <w:rsid w:val="001F393E"/>
    <w:rsid w:val="002012F0"/>
    <w:rsid w:val="002126B9"/>
    <w:rsid w:val="0021597D"/>
    <w:rsid w:val="00217567"/>
    <w:rsid w:val="00217E51"/>
    <w:rsid w:val="00221F1F"/>
    <w:rsid w:val="00223977"/>
    <w:rsid w:val="00224FCC"/>
    <w:rsid w:val="00230025"/>
    <w:rsid w:val="00232181"/>
    <w:rsid w:val="00232412"/>
    <w:rsid w:val="00232D6F"/>
    <w:rsid w:val="00234CF3"/>
    <w:rsid w:val="00236843"/>
    <w:rsid w:val="00240E2B"/>
    <w:rsid w:val="00244749"/>
    <w:rsid w:val="00245AC2"/>
    <w:rsid w:val="00247772"/>
    <w:rsid w:val="00247A07"/>
    <w:rsid w:val="00250617"/>
    <w:rsid w:val="002520EC"/>
    <w:rsid w:val="00252CDD"/>
    <w:rsid w:val="00255602"/>
    <w:rsid w:val="00256F23"/>
    <w:rsid w:val="00266E95"/>
    <w:rsid w:val="00271E68"/>
    <w:rsid w:val="00273C98"/>
    <w:rsid w:val="0028758A"/>
    <w:rsid w:val="002A0CFD"/>
    <w:rsid w:val="002A2663"/>
    <w:rsid w:val="002A2BD4"/>
    <w:rsid w:val="002B1AB8"/>
    <w:rsid w:val="002B3BF7"/>
    <w:rsid w:val="002B6977"/>
    <w:rsid w:val="002C2EAB"/>
    <w:rsid w:val="002C4251"/>
    <w:rsid w:val="002C7135"/>
    <w:rsid w:val="002D4D21"/>
    <w:rsid w:val="002D6336"/>
    <w:rsid w:val="002E1BF6"/>
    <w:rsid w:val="002E2201"/>
    <w:rsid w:val="002E41B0"/>
    <w:rsid w:val="002E4E2D"/>
    <w:rsid w:val="002F39D7"/>
    <w:rsid w:val="002F523B"/>
    <w:rsid w:val="00305CFA"/>
    <w:rsid w:val="00310BA0"/>
    <w:rsid w:val="00312EF5"/>
    <w:rsid w:val="00324A9E"/>
    <w:rsid w:val="00324DEF"/>
    <w:rsid w:val="00333B56"/>
    <w:rsid w:val="0034775E"/>
    <w:rsid w:val="00352A06"/>
    <w:rsid w:val="00356D74"/>
    <w:rsid w:val="0036451D"/>
    <w:rsid w:val="00366F38"/>
    <w:rsid w:val="0036799D"/>
    <w:rsid w:val="00372F5B"/>
    <w:rsid w:val="00373E6F"/>
    <w:rsid w:val="00374A57"/>
    <w:rsid w:val="00375C5B"/>
    <w:rsid w:val="00382DA8"/>
    <w:rsid w:val="00385C6B"/>
    <w:rsid w:val="00386000"/>
    <w:rsid w:val="003901DB"/>
    <w:rsid w:val="00393A58"/>
    <w:rsid w:val="00395C5E"/>
    <w:rsid w:val="003A299A"/>
    <w:rsid w:val="003B2265"/>
    <w:rsid w:val="003B2E6F"/>
    <w:rsid w:val="003B4256"/>
    <w:rsid w:val="003B6D06"/>
    <w:rsid w:val="003B761B"/>
    <w:rsid w:val="003C138C"/>
    <w:rsid w:val="003C4E42"/>
    <w:rsid w:val="003C72D2"/>
    <w:rsid w:val="003D5237"/>
    <w:rsid w:val="003D7037"/>
    <w:rsid w:val="003E204C"/>
    <w:rsid w:val="003E2B8F"/>
    <w:rsid w:val="003E4CA4"/>
    <w:rsid w:val="003E6835"/>
    <w:rsid w:val="003F0329"/>
    <w:rsid w:val="003F0DF5"/>
    <w:rsid w:val="004024DE"/>
    <w:rsid w:val="00403EE6"/>
    <w:rsid w:val="00404616"/>
    <w:rsid w:val="00405E66"/>
    <w:rsid w:val="00407C30"/>
    <w:rsid w:val="00421A57"/>
    <w:rsid w:val="004315C4"/>
    <w:rsid w:val="004319B0"/>
    <w:rsid w:val="00431FB8"/>
    <w:rsid w:val="004323BE"/>
    <w:rsid w:val="004349DA"/>
    <w:rsid w:val="00435534"/>
    <w:rsid w:val="00440BFB"/>
    <w:rsid w:val="00447803"/>
    <w:rsid w:val="00450451"/>
    <w:rsid w:val="00451237"/>
    <w:rsid w:val="0045395D"/>
    <w:rsid w:val="0045423E"/>
    <w:rsid w:val="00454D4B"/>
    <w:rsid w:val="00456B26"/>
    <w:rsid w:val="00466E9E"/>
    <w:rsid w:val="00467C11"/>
    <w:rsid w:val="00467F68"/>
    <w:rsid w:val="004715B4"/>
    <w:rsid w:val="004722B1"/>
    <w:rsid w:val="00474519"/>
    <w:rsid w:val="004760BF"/>
    <w:rsid w:val="0047659C"/>
    <w:rsid w:val="00477338"/>
    <w:rsid w:val="00477A8F"/>
    <w:rsid w:val="00482351"/>
    <w:rsid w:val="004827D0"/>
    <w:rsid w:val="00482812"/>
    <w:rsid w:val="00483B77"/>
    <w:rsid w:val="00484368"/>
    <w:rsid w:val="00485377"/>
    <w:rsid w:val="00495E59"/>
    <w:rsid w:val="0049629D"/>
    <w:rsid w:val="00497371"/>
    <w:rsid w:val="004A059E"/>
    <w:rsid w:val="004A416D"/>
    <w:rsid w:val="004A5905"/>
    <w:rsid w:val="004B5FEA"/>
    <w:rsid w:val="004B6372"/>
    <w:rsid w:val="004B7B40"/>
    <w:rsid w:val="004C0BC5"/>
    <w:rsid w:val="004D2CBC"/>
    <w:rsid w:val="004D3D7D"/>
    <w:rsid w:val="004D71F9"/>
    <w:rsid w:val="004E0588"/>
    <w:rsid w:val="004E14F8"/>
    <w:rsid w:val="004F4B8C"/>
    <w:rsid w:val="004F7294"/>
    <w:rsid w:val="00500DD6"/>
    <w:rsid w:val="005011A0"/>
    <w:rsid w:val="00503015"/>
    <w:rsid w:val="00505F27"/>
    <w:rsid w:val="00507AFD"/>
    <w:rsid w:val="005124B1"/>
    <w:rsid w:val="005137F2"/>
    <w:rsid w:val="005138C0"/>
    <w:rsid w:val="0052138C"/>
    <w:rsid w:val="00523F23"/>
    <w:rsid w:val="0052687C"/>
    <w:rsid w:val="00526C67"/>
    <w:rsid w:val="0052775A"/>
    <w:rsid w:val="00531CF9"/>
    <w:rsid w:val="005330BE"/>
    <w:rsid w:val="00535760"/>
    <w:rsid w:val="005366AA"/>
    <w:rsid w:val="00540277"/>
    <w:rsid w:val="00542F8A"/>
    <w:rsid w:val="005514FD"/>
    <w:rsid w:val="00554321"/>
    <w:rsid w:val="00557EDB"/>
    <w:rsid w:val="00562A67"/>
    <w:rsid w:val="005645BE"/>
    <w:rsid w:val="00567109"/>
    <w:rsid w:val="0058184A"/>
    <w:rsid w:val="00582474"/>
    <w:rsid w:val="00585AC0"/>
    <w:rsid w:val="0058699C"/>
    <w:rsid w:val="00586CE1"/>
    <w:rsid w:val="00591640"/>
    <w:rsid w:val="005B1ECA"/>
    <w:rsid w:val="005B3F53"/>
    <w:rsid w:val="005B5259"/>
    <w:rsid w:val="005C23BE"/>
    <w:rsid w:val="005C34CA"/>
    <w:rsid w:val="005C3FC5"/>
    <w:rsid w:val="005C44EE"/>
    <w:rsid w:val="005C77C2"/>
    <w:rsid w:val="005C7F7A"/>
    <w:rsid w:val="005E08F6"/>
    <w:rsid w:val="005E2547"/>
    <w:rsid w:val="005F1E51"/>
    <w:rsid w:val="005F49B6"/>
    <w:rsid w:val="005F4CB6"/>
    <w:rsid w:val="00614B3C"/>
    <w:rsid w:val="006331AB"/>
    <w:rsid w:val="006336F4"/>
    <w:rsid w:val="00633AB9"/>
    <w:rsid w:val="0064043D"/>
    <w:rsid w:val="00640EDD"/>
    <w:rsid w:val="00643F4E"/>
    <w:rsid w:val="0064467D"/>
    <w:rsid w:val="0064762E"/>
    <w:rsid w:val="00651031"/>
    <w:rsid w:val="00651CE7"/>
    <w:rsid w:val="00653008"/>
    <w:rsid w:val="0065376F"/>
    <w:rsid w:val="00656E63"/>
    <w:rsid w:val="006709D4"/>
    <w:rsid w:val="006727E5"/>
    <w:rsid w:val="00672D0E"/>
    <w:rsid w:val="00674ABB"/>
    <w:rsid w:val="006753A5"/>
    <w:rsid w:val="00675519"/>
    <w:rsid w:val="00682BFE"/>
    <w:rsid w:val="00685DA8"/>
    <w:rsid w:val="00691ED0"/>
    <w:rsid w:val="006958E2"/>
    <w:rsid w:val="006A16F1"/>
    <w:rsid w:val="006A2A88"/>
    <w:rsid w:val="006A5A6B"/>
    <w:rsid w:val="006A5BC4"/>
    <w:rsid w:val="006B4BD4"/>
    <w:rsid w:val="006B5578"/>
    <w:rsid w:val="006B6BBA"/>
    <w:rsid w:val="006C0C4B"/>
    <w:rsid w:val="006C2CB1"/>
    <w:rsid w:val="006D128F"/>
    <w:rsid w:val="006D1D04"/>
    <w:rsid w:val="006D65D1"/>
    <w:rsid w:val="006E0CC7"/>
    <w:rsid w:val="006E2DCB"/>
    <w:rsid w:val="006E4C1A"/>
    <w:rsid w:val="006E6D54"/>
    <w:rsid w:val="006E72F0"/>
    <w:rsid w:val="006F4481"/>
    <w:rsid w:val="006F4ACB"/>
    <w:rsid w:val="006F6936"/>
    <w:rsid w:val="006F6A94"/>
    <w:rsid w:val="0070018C"/>
    <w:rsid w:val="007017B9"/>
    <w:rsid w:val="0070248D"/>
    <w:rsid w:val="00706B54"/>
    <w:rsid w:val="00710C6F"/>
    <w:rsid w:val="00712E0E"/>
    <w:rsid w:val="00712E6B"/>
    <w:rsid w:val="00713B7B"/>
    <w:rsid w:val="00715980"/>
    <w:rsid w:val="00716365"/>
    <w:rsid w:val="0071671A"/>
    <w:rsid w:val="00716890"/>
    <w:rsid w:val="00716A3E"/>
    <w:rsid w:val="00721A7D"/>
    <w:rsid w:val="007240A7"/>
    <w:rsid w:val="007260BD"/>
    <w:rsid w:val="007273EC"/>
    <w:rsid w:val="00727EC9"/>
    <w:rsid w:val="00730574"/>
    <w:rsid w:val="0073753A"/>
    <w:rsid w:val="00751CE6"/>
    <w:rsid w:val="007559B5"/>
    <w:rsid w:val="00755A41"/>
    <w:rsid w:val="007562FD"/>
    <w:rsid w:val="00765657"/>
    <w:rsid w:val="007720C3"/>
    <w:rsid w:val="00774093"/>
    <w:rsid w:val="00774541"/>
    <w:rsid w:val="00777016"/>
    <w:rsid w:val="00782528"/>
    <w:rsid w:val="007830F5"/>
    <w:rsid w:val="007838C5"/>
    <w:rsid w:val="00791156"/>
    <w:rsid w:val="007920B2"/>
    <w:rsid w:val="00794EBA"/>
    <w:rsid w:val="0079508E"/>
    <w:rsid w:val="00796AC9"/>
    <w:rsid w:val="007A3BB6"/>
    <w:rsid w:val="007A4833"/>
    <w:rsid w:val="007B50A3"/>
    <w:rsid w:val="007B5E51"/>
    <w:rsid w:val="007B7966"/>
    <w:rsid w:val="007C4470"/>
    <w:rsid w:val="007C7309"/>
    <w:rsid w:val="007D2FD4"/>
    <w:rsid w:val="007D760D"/>
    <w:rsid w:val="007E0768"/>
    <w:rsid w:val="007E44A4"/>
    <w:rsid w:val="007F0D49"/>
    <w:rsid w:val="007F34AE"/>
    <w:rsid w:val="007F5BA8"/>
    <w:rsid w:val="007F6BD1"/>
    <w:rsid w:val="007F7CD6"/>
    <w:rsid w:val="00805026"/>
    <w:rsid w:val="0080635F"/>
    <w:rsid w:val="00836885"/>
    <w:rsid w:val="00846164"/>
    <w:rsid w:val="008538AE"/>
    <w:rsid w:val="00854A3B"/>
    <w:rsid w:val="00855646"/>
    <w:rsid w:val="008565EB"/>
    <w:rsid w:val="00856CCA"/>
    <w:rsid w:val="0085770D"/>
    <w:rsid w:val="00860728"/>
    <w:rsid w:val="00862D10"/>
    <w:rsid w:val="00863188"/>
    <w:rsid w:val="008636F4"/>
    <w:rsid w:val="00863F14"/>
    <w:rsid w:val="00870191"/>
    <w:rsid w:val="0087390D"/>
    <w:rsid w:val="008744BF"/>
    <w:rsid w:val="0087727A"/>
    <w:rsid w:val="008817FD"/>
    <w:rsid w:val="008831A9"/>
    <w:rsid w:val="0088420E"/>
    <w:rsid w:val="00884B68"/>
    <w:rsid w:val="00894441"/>
    <w:rsid w:val="00894855"/>
    <w:rsid w:val="008B3E20"/>
    <w:rsid w:val="008B44D1"/>
    <w:rsid w:val="008C0004"/>
    <w:rsid w:val="008C5EFA"/>
    <w:rsid w:val="008C617C"/>
    <w:rsid w:val="008D0DE3"/>
    <w:rsid w:val="008D2B9B"/>
    <w:rsid w:val="008D3D94"/>
    <w:rsid w:val="008D4F19"/>
    <w:rsid w:val="008D5CD6"/>
    <w:rsid w:val="008E2A70"/>
    <w:rsid w:val="008E4CBC"/>
    <w:rsid w:val="008F2E76"/>
    <w:rsid w:val="0090425D"/>
    <w:rsid w:val="009042DF"/>
    <w:rsid w:val="009046C4"/>
    <w:rsid w:val="00905001"/>
    <w:rsid w:val="00905036"/>
    <w:rsid w:val="00910300"/>
    <w:rsid w:val="0091282D"/>
    <w:rsid w:val="009139AB"/>
    <w:rsid w:val="00914840"/>
    <w:rsid w:val="00914A6E"/>
    <w:rsid w:val="009157D5"/>
    <w:rsid w:val="009164CF"/>
    <w:rsid w:val="009210A9"/>
    <w:rsid w:val="00926C8C"/>
    <w:rsid w:val="00930348"/>
    <w:rsid w:val="0093502C"/>
    <w:rsid w:val="00945C22"/>
    <w:rsid w:val="0094651B"/>
    <w:rsid w:val="00954338"/>
    <w:rsid w:val="00960DCA"/>
    <w:rsid w:val="0096121D"/>
    <w:rsid w:val="0096429D"/>
    <w:rsid w:val="00964B31"/>
    <w:rsid w:val="00967241"/>
    <w:rsid w:val="009673A0"/>
    <w:rsid w:val="00973BC9"/>
    <w:rsid w:val="00973FF5"/>
    <w:rsid w:val="0097643B"/>
    <w:rsid w:val="00985D2E"/>
    <w:rsid w:val="00986655"/>
    <w:rsid w:val="00990E5B"/>
    <w:rsid w:val="0099360A"/>
    <w:rsid w:val="00996415"/>
    <w:rsid w:val="00997EE5"/>
    <w:rsid w:val="009A01E2"/>
    <w:rsid w:val="009A2872"/>
    <w:rsid w:val="009A452A"/>
    <w:rsid w:val="009A754A"/>
    <w:rsid w:val="009A7F51"/>
    <w:rsid w:val="009B061E"/>
    <w:rsid w:val="009B2BBA"/>
    <w:rsid w:val="009B4AF7"/>
    <w:rsid w:val="009B5456"/>
    <w:rsid w:val="009B63D6"/>
    <w:rsid w:val="009B79A2"/>
    <w:rsid w:val="009C2360"/>
    <w:rsid w:val="009C43AD"/>
    <w:rsid w:val="009C6043"/>
    <w:rsid w:val="009D3BB2"/>
    <w:rsid w:val="009D5494"/>
    <w:rsid w:val="009D6249"/>
    <w:rsid w:val="009D69C6"/>
    <w:rsid w:val="009E20C2"/>
    <w:rsid w:val="009E2236"/>
    <w:rsid w:val="009F1371"/>
    <w:rsid w:val="009F29C4"/>
    <w:rsid w:val="009F3F38"/>
    <w:rsid w:val="00A0219C"/>
    <w:rsid w:val="00A1250B"/>
    <w:rsid w:val="00A162B2"/>
    <w:rsid w:val="00A16AC2"/>
    <w:rsid w:val="00A17ECC"/>
    <w:rsid w:val="00A323F0"/>
    <w:rsid w:val="00A32D3B"/>
    <w:rsid w:val="00A338CB"/>
    <w:rsid w:val="00A3414A"/>
    <w:rsid w:val="00A344AB"/>
    <w:rsid w:val="00A36DEC"/>
    <w:rsid w:val="00A43793"/>
    <w:rsid w:val="00A50E77"/>
    <w:rsid w:val="00A524FC"/>
    <w:rsid w:val="00A52F43"/>
    <w:rsid w:val="00A55481"/>
    <w:rsid w:val="00A57721"/>
    <w:rsid w:val="00A62D3C"/>
    <w:rsid w:val="00A669FF"/>
    <w:rsid w:val="00A70CA8"/>
    <w:rsid w:val="00A71D94"/>
    <w:rsid w:val="00A72670"/>
    <w:rsid w:val="00A7670E"/>
    <w:rsid w:val="00A824DE"/>
    <w:rsid w:val="00A8270D"/>
    <w:rsid w:val="00A85826"/>
    <w:rsid w:val="00A86A01"/>
    <w:rsid w:val="00A93157"/>
    <w:rsid w:val="00A95168"/>
    <w:rsid w:val="00A97431"/>
    <w:rsid w:val="00A978EA"/>
    <w:rsid w:val="00AA0109"/>
    <w:rsid w:val="00AA44CC"/>
    <w:rsid w:val="00AC105B"/>
    <w:rsid w:val="00AC5290"/>
    <w:rsid w:val="00AD01C8"/>
    <w:rsid w:val="00AD0D35"/>
    <w:rsid w:val="00AD171F"/>
    <w:rsid w:val="00AD5D6D"/>
    <w:rsid w:val="00AD6EB3"/>
    <w:rsid w:val="00AE024D"/>
    <w:rsid w:val="00AE066E"/>
    <w:rsid w:val="00AE356F"/>
    <w:rsid w:val="00AE7C87"/>
    <w:rsid w:val="00AF13D8"/>
    <w:rsid w:val="00AF764F"/>
    <w:rsid w:val="00AF7726"/>
    <w:rsid w:val="00B029AA"/>
    <w:rsid w:val="00B02DBD"/>
    <w:rsid w:val="00B06691"/>
    <w:rsid w:val="00B076E4"/>
    <w:rsid w:val="00B1393F"/>
    <w:rsid w:val="00B141DB"/>
    <w:rsid w:val="00B2240E"/>
    <w:rsid w:val="00B227EF"/>
    <w:rsid w:val="00B31CF5"/>
    <w:rsid w:val="00B370ED"/>
    <w:rsid w:val="00B56520"/>
    <w:rsid w:val="00B61E50"/>
    <w:rsid w:val="00B65A2F"/>
    <w:rsid w:val="00B6627D"/>
    <w:rsid w:val="00B73E55"/>
    <w:rsid w:val="00B745BB"/>
    <w:rsid w:val="00B83EE5"/>
    <w:rsid w:val="00B96C2F"/>
    <w:rsid w:val="00BA269B"/>
    <w:rsid w:val="00BA53EE"/>
    <w:rsid w:val="00BA544F"/>
    <w:rsid w:val="00BB183D"/>
    <w:rsid w:val="00BB19F4"/>
    <w:rsid w:val="00BB2595"/>
    <w:rsid w:val="00BB7052"/>
    <w:rsid w:val="00BC1AD0"/>
    <w:rsid w:val="00BC6543"/>
    <w:rsid w:val="00BD0ABF"/>
    <w:rsid w:val="00BD2189"/>
    <w:rsid w:val="00BD71DF"/>
    <w:rsid w:val="00BE044C"/>
    <w:rsid w:val="00BE1785"/>
    <w:rsid w:val="00BE4152"/>
    <w:rsid w:val="00BE41F6"/>
    <w:rsid w:val="00BF5B64"/>
    <w:rsid w:val="00C06F70"/>
    <w:rsid w:val="00C074F9"/>
    <w:rsid w:val="00C11765"/>
    <w:rsid w:val="00C15124"/>
    <w:rsid w:val="00C172ED"/>
    <w:rsid w:val="00C33655"/>
    <w:rsid w:val="00C41416"/>
    <w:rsid w:val="00C4376F"/>
    <w:rsid w:val="00C4697F"/>
    <w:rsid w:val="00C47F91"/>
    <w:rsid w:val="00C540E0"/>
    <w:rsid w:val="00C6207F"/>
    <w:rsid w:val="00C641D6"/>
    <w:rsid w:val="00C64DAD"/>
    <w:rsid w:val="00C70FFF"/>
    <w:rsid w:val="00C71092"/>
    <w:rsid w:val="00C72FA2"/>
    <w:rsid w:val="00C76A5E"/>
    <w:rsid w:val="00C82934"/>
    <w:rsid w:val="00C835A8"/>
    <w:rsid w:val="00C84385"/>
    <w:rsid w:val="00C913A3"/>
    <w:rsid w:val="00C9141A"/>
    <w:rsid w:val="00CA28DB"/>
    <w:rsid w:val="00CA779B"/>
    <w:rsid w:val="00CB0A80"/>
    <w:rsid w:val="00CB50A9"/>
    <w:rsid w:val="00CB7B6D"/>
    <w:rsid w:val="00CC58FD"/>
    <w:rsid w:val="00CC6F85"/>
    <w:rsid w:val="00CD40FD"/>
    <w:rsid w:val="00CD4640"/>
    <w:rsid w:val="00CE4057"/>
    <w:rsid w:val="00CE47CA"/>
    <w:rsid w:val="00CF0EC1"/>
    <w:rsid w:val="00CF255C"/>
    <w:rsid w:val="00D03539"/>
    <w:rsid w:val="00D04A81"/>
    <w:rsid w:val="00D051F1"/>
    <w:rsid w:val="00D1059F"/>
    <w:rsid w:val="00D12438"/>
    <w:rsid w:val="00D14690"/>
    <w:rsid w:val="00D151A6"/>
    <w:rsid w:val="00D1643C"/>
    <w:rsid w:val="00D23607"/>
    <w:rsid w:val="00D23A71"/>
    <w:rsid w:val="00D312C0"/>
    <w:rsid w:val="00D40215"/>
    <w:rsid w:val="00D429EE"/>
    <w:rsid w:val="00D445B2"/>
    <w:rsid w:val="00D45276"/>
    <w:rsid w:val="00D51375"/>
    <w:rsid w:val="00D57BB1"/>
    <w:rsid w:val="00D636D8"/>
    <w:rsid w:val="00D63C20"/>
    <w:rsid w:val="00D70DB9"/>
    <w:rsid w:val="00D716B4"/>
    <w:rsid w:val="00D724E0"/>
    <w:rsid w:val="00D72F79"/>
    <w:rsid w:val="00D73DCA"/>
    <w:rsid w:val="00D771B4"/>
    <w:rsid w:val="00D8394E"/>
    <w:rsid w:val="00D83D8F"/>
    <w:rsid w:val="00D92BDA"/>
    <w:rsid w:val="00DA0B12"/>
    <w:rsid w:val="00DA110A"/>
    <w:rsid w:val="00DA265B"/>
    <w:rsid w:val="00DB060C"/>
    <w:rsid w:val="00DB0ACC"/>
    <w:rsid w:val="00DB7B82"/>
    <w:rsid w:val="00DC4B91"/>
    <w:rsid w:val="00DD3483"/>
    <w:rsid w:val="00DD5140"/>
    <w:rsid w:val="00DE5D0B"/>
    <w:rsid w:val="00DF0D78"/>
    <w:rsid w:val="00DF1EF8"/>
    <w:rsid w:val="00DF39E3"/>
    <w:rsid w:val="00DF56B0"/>
    <w:rsid w:val="00E0012D"/>
    <w:rsid w:val="00E03D8D"/>
    <w:rsid w:val="00E054C9"/>
    <w:rsid w:val="00E107B2"/>
    <w:rsid w:val="00E118B8"/>
    <w:rsid w:val="00E1470D"/>
    <w:rsid w:val="00E17EC6"/>
    <w:rsid w:val="00E20292"/>
    <w:rsid w:val="00E20D7C"/>
    <w:rsid w:val="00E21895"/>
    <w:rsid w:val="00E31521"/>
    <w:rsid w:val="00E33980"/>
    <w:rsid w:val="00E354B6"/>
    <w:rsid w:val="00E41F77"/>
    <w:rsid w:val="00E43247"/>
    <w:rsid w:val="00E445A1"/>
    <w:rsid w:val="00E46742"/>
    <w:rsid w:val="00E539BC"/>
    <w:rsid w:val="00E66BC7"/>
    <w:rsid w:val="00E66CC8"/>
    <w:rsid w:val="00E81C54"/>
    <w:rsid w:val="00E81D52"/>
    <w:rsid w:val="00E861D9"/>
    <w:rsid w:val="00E92FE3"/>
    <w:rsid w:val="00E93513"/>
    <w:rsid w:val="00E93A6E"/>
    <w:rsid w:val="00E9724E"/>
    <w:rsid w:val="00EA540D"/>
    <w:rsid w:val="00EA5C79"/>
    <w:rsid w:val="00EA6B27"/>
    <w:rsid w:val="00EB1A2C"/>
    <w:rsid w:val="00EB273A"/>
    <w:rsid w:val="00EB4875"/>
    <w:rsid w:val="00EB5414"/>
    <w:rsid w:val="00EC0183"/>
    <w:rsid w:val="00EC3785"/>
    <w:rsid w:val="00EC78A2"/>
    <w:rsid w:val="00ED30BB"/>
    <w:rsid w:val="00ED347E"/>
    <w:rsid w:val="00ED7705"/>
    <w:rsid w:val="00EE276D"/>
    <w:rsid w:val="00EE2C88"/>
    <w:rsid w:val="00EE6F0A"/>
    <w:rsid w:val="00EF19B8"/>
    <w:rsid w:val="00EF55CB"/>
    <w:rsid w:val="00EF64DE"/>
    <w:rsid w:val="00EF6D33"/>
    <w:rsid w:val="00F01771"/>
    <w:rsid w:val="00F12AC3"/>
    <w:rsid w:val="00F133DA"/>
    <w:rsid w:val="00F133F5"/>
    <w:rsid w:val="00F140B1"/>
    <w:rsid w:val="00F1464E"/>
    <w:rsid w:val="00F2407E"/>
    <w:rsid w:val="00F25989"/>
    <w:rsid w:val="00F377C3"/>
    <w:rsid w:val="00F41678"/>
    <w:rsid w:val="00F446DA"/>
    <w:rsid w:val="00F45E70"/>
    <w:rsid w:val="00F505C1"/>
    <w:rsid w:val="00F51038"/>
    <w:rsid w:val="00F55691"/>
    <w:rsid w:val="00F6735C"/>
    <w:rsid w:val="00F702F6"/>
    <w:rsid w:val="00F704C6"/>
    <w:rsid w:val="00F71B4D"/>
    <w:rsid w:val="00F75317"/>
    <w:rsid w:val="00F86C21"/>
    <w:rsid w:val="00F96A2F"/>
    <w:rsid w:val="00F96FD8"/>
    <w:rsid w:val="00F976B7"/>
    <w:rsid w:val="00F97B86"/>
    <w:rsid w:val="00FA4516"/>
    <w:rsid w:val="00FA6F2F"/>
    <w:rsid w:val="00FB18CA"/>
    <w:rsid w:val="00FB2C5D"/>
    <w:rsid w:val="00FB744F"/>
    <w:rsid w:val="00FC2740"/>
    <w:rsid w:val="00FC3B76"/>
    <w:rsid w:val="00FC3CC0"/>
    <w:rsid w:val="00FC51A6"/>
    <w:rsid w:val="00FC6656"/>
    <w:rsid w:val="00FD2275"/>
    <w:rsid w:val="00FE0135"/>
    <w:rsid w:val="00FE14AC"/>
    <w:rsid w:val="00FE22C8"/>
    <w:rsid w:val="00FE3432"/>
    <w:rsid w:val="00FF02AF"/>
    <w:rsid w:val="00FF2B17"/>
    <w:rsid w:val="00FF54D1"/>
    <w:rsid w:val="123683BD"/>
    <w:rsid w:val="1FEB196C"/>
    <w:rsid w:val="265BF23E"/>
    <w:rsid w:val="271EA727"/>
    <w:rsid w:val="280515B5"/>
    <w:rsid w:val="2AE929DA"/>
    <w:rsid w:val="33767FEA"/>
    <w:rsid w:val="37F3DD69"/>
    <w:rsid w:val="4DFDC2ED"/>
    <w:rsid w:val="52560FB8"/>
    <w:rsid w:val="5619A5F9"/>
    <w:rsid w:val="567E759F"/>
    <w:rsid w:val="59684DDF"/>
    <w:rsid w:val="5AD9BC7A"/>
    <w:rsid w:val="5DC5D8F0"/>
    <w:rsid w:val="5ED8BC3F"/>
    <w:rsid w:val="5EEDA135"/>
    <w:rsid w:val="6AF9295B"/>
    <w:rsid w:val="6C7D0448"/>
    <w:rsid w:val="6E500350"/>
    <w:rsid w:val="7CCAE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8B4E7E"/>
  <w15:chartTrackingRefBased/>
  <w15:docId w15:val="{12FB47AF-F24F-49CF-AE70-2D4C52B2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hAnsi="Verdana"/>
      <w:kern w:val="28"/>
      <w:sz w:val="22"/>
      <w:lang w:val="en-AU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  <w:sz w:val="24"/>
      <w:lang w:val="en-NZ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outlineLvl w:val="2"/>
    </w:pPr>
    <w:rPr>
      <w:i/>
      <w:iCs/>
      <w:sz w:val="18"/>
      <w:lang w:val="en-NZ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20"/>
      <w:lang w:val="en-NZ"/>
    </w:rPr>
  </w:style>
  <w:style w:type="paragraph" w:styleId="Heading5">
    <w:name w:val="heading 5"/>
    <w:basedOn w:val="Normal"/>
    <w:next w:val="Normal"/>
    <w:qFormat/>
    <w:pPr>
      <w:keepNext/>
      <w:spacing w:after="120"/>
      <w:outlineLvl w:val="4"/>
    </w:pPr>
    <w:rPr>
      <w:b/>
      <w:bCs/>
      <w:sz w:val="20"/>
      <w:lang w:val="en-NZ"/>
    </w:rPr>
  </w:style>
  <w:style w:type="paragraph" w:styleId="Heading6">
    <w:name w:val="heading 6"/>
    <w:basedOn w:val="Normal"/>
    <w:next w:val="Normal"/>
    <w:qFormat/>
    <w:pPr>
      <w:keepNext/>
      <w:spacing w:before="120" w:after="120"/>
      <w:outlineLvl w:val="5"/>
    </w:pPr>
    <w:rPr>
      <w:sz w:val="28"/>
      <w:lang w:val="en-NZ"/>
    </w:rPr>
  </w:style>
  <w:style w:type="paragraph" w:styleId="Heading7">
    <w:name w:val="heading 7"/>
    <w:basedOn w:val="Normal"/>
    <w:next w:val="Normal"/>
    <w:qFormat/>
    <w:pPr>
      <w:keepNext/>
      <w:spacing w:before="120" w:after="120"/>
      <w:jc w:val="center"/>
      <w:outlineLvl w:val="6"/>
    </w:pPr>
    <w:rPr>
      <w:b/>
      <w:bCs/>
      <w:lang w:val="en-NZ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20"/>
      <w:u w:val="single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lang w:val="en-NZ"/>
    </w:rPr>
  </w:style>
  <w:style w:type="paragraph" w:styleId="Subtitle">
    <w:name w:val="Subtitle"/>
    <w:basedOn w:val="Normal"/>
    <w:qFormat/>
    <w:pPr>
      <w:jc w:val="center"/>
    </w:pPr>
    <w:rPr>
      <w:b/>
      <w:bCs/>
      <w:sz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jc w:val="both"/>
    </w:pPr>
  </w:style>
  <w:style w:type="paragraph" w:styleId="BodyText2">
    <w:name w:val="Body Text 2"/>
    <w:basedOn w:val="Normal"/>
    <w:pPr>
      <w:spacing w:after="120"/>
    </w:pPr>
    <w:rPr>
      <w:i/>
      <w:iCs/>
      <w:sz w:val="20"/>
      <w:lang w:val="en-NZ"/>
    </w:rPr>
  </w:style>
  <w:style w:type="paragraph" w:styleId="BodyText3">
    <w:name w:val="Body Text 3"/>
    <w:basedOn w:val="Normal"/>
    <w:pPr>
      <w:tabs>
        <w:tab w:val="left" w:pos="8188"/>
        <w:tab w:val="left" w:pos="10080"/>
      </w:tabs>
      <w:spacing w:before="120" w:after="240"/>
      <w:jc w:val="both"/>
    </w:pPr>
    <w:rPr>
      <w:lang w:val="en-NZ"/>
    </w:rPr>
  </w:style>
  <w:style w:type="character" w:styleId="Hyperlink">
    <w:name w:val="Hyperlink"/>
    <w:basedOn w:val="DefaultParagraphFont"/>
    <w:rsid w:val="00003A3E"/>
    <w:rPr>
      <w:color w:val="0000FF"/>
      <w:u w:val="single"/>
    </w:rPr>
  </w:style>
  <w:style w:type="paragraph" w:customStyle="1" w:styleId="Milkbulletpoint">
    <w:name w:val="Milk bullet point"/>
    <w:basedOn w:val="Normal"/>
    <w:rsid w:val="00217E51"/>
    <w:pPr>
      <w:numPr>
        <w:numId w:val="2"/>
      </w:numPr>
      <w:spacing w:after="80" w:line="240" w:lineRule="exact"/>
    </w:pPr>
    <w:rPr>
      <w:rFonts w:ascii="Arial" w:eastAsia="Times New Roman" w:hAnsi="Arial"/>
      <w:kern w:val="0"/>
      <w:sz w:val="20"/>
      <w:lang w:eastAsia="en-US"/>
    </w:rPr>
  </w:style>
  <w:style w:type="paragraph" w:customStyle="1" w:styleId="Milkheading1">
    <w:name w:val="Milk heading 1"/>
    <w:basedOn w:val="Normal"/>
    <w:rsid w:val="00217E51"/>
    <w:pPr>
      <w:spacing w:before="60"/>
    </w:pPr>
    <w:rPr>
      <w:rFonts w:ascii="Arial" w:eastAsia="Times New Roman" w:hAnsi="Arial"/>
      <w:kern w:val="0"/>
      <w:sz w:val="26"/>
      <w:lang w:eastAsia="en-US"/>
    </w:rPr>
  </w:style>
  <w:style w:type="paragraph" w:styleId="ListParagraph">
    <w:name w:val="List Paragraph"/>
    <w:basedOn w:val="Normal"/>
    <w:uiPriority w:val="34"/>
    <w:qFormat/>
    <w:rsid w:val="007260BD"/>
    <w:pPr>
      <w:spacing w:after="160" w:line="259" w:lineRule="auto"/>
      <w:ind w:left="720"/>
      <w:contextualSpacing/>
    </w:pPr>
    <w:rPr>
      <w:rFonts w:ascii="Calibri" w:eastAsia="Times New Roman" w:hAnsi="Calibri"/>
      <w:kern w:val="0"/>
      <w:szCs w:val="22"/>
      <w:lang w:val="en-NZ" w:eastAsia="en-NZ"/>
    </w:rPr>
  </w:style>
  <w:style w:type="paragraph" w:styleId="NormalWeb">
    <w:name w:val="Normal (Web)"/>
    <w:basedOn w:val="Normal"/>
    <w:uiPriority w:val="99"/>
    <w:semiHidden/>
    <w:unhideWhenUsed/>
    <w:rsid w:val="00AF7726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szCs w:val="24"/>
      <w:lang w:val="en-NZ"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B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B76"/>
    <w:rPr>
      <w:rFonts w:ascii="Segoe UI" w:hAnsi="Segoe UI" w:cs="Segoe UI"/>
      <w:kern w:val="28"/>
      <w:sz w:val="18"/>
      <w:szCs w:val="18"/>
      <w:lang w:val="en-AU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E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5D0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5D0B"/>
    <w:rPr>
      <w:rFonts w:ascii="Verdana" w:hAnsi="Verdana"/>
      <w:kern w:val="28"/>
      <w:lang w:val="en-A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5D0B"/>
    <w:rPr>
      <w:rFonts w:ascii="Verdana" w:hAnsi="Verdana"/>
      <w:b/>
      <w:bCs/>
      <w:kern w:val="28"/>
      <w:lang w:val="en-AU" w:eastAsia="zh-CN"/>
    </w:rPr>
  </w:style>
  <w:style w:type="paragraph" w:styleId="Header">
    <w:name w:val="header"/>
    <w:basedOn w:val="Normal"/>
    <w:link w:val="HeaderChar"/>
    <w:uiPriority w:val="99"/>
    <w:unhideWhenUsed/>
    <w:rsid w:val="009C43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3AD"/>
    <w:rPr>
      <w:rFonts w:ascii="Verdana" w:hAnsi="Verdana"/>
      <w:kern w:val="28"/>
      <w:sz w:val="22"/>
      <w:lang w:val="en-AU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151A6"/>
    <w:rPr>
      <w:rFonts w:ascii="Verdana" w:hAnsi="Verdana"/>
      <w:kern w:val="28"/>
      <w:sz w:val="22"/>
      <w:lang w:val="en-AU" w:eastAsia="zh-CN"/>
    </w:rPr>
  </w:style>
  <w:style w:type="character" w:customStyle="1" w:styleId="st">
    <w:name w:val="st"/>
    <w:basedOn w:val="DefaultParagraphFont"/>
    <w:rsid w:val="00431FB8"/>
  </w:style>
  <w:style w:type="character" w:customStyle="1" w:styleId="Heading1Char">
    <w:name w:val="Heading 1 Char"/>
    <w:basedOn w:val="DefaultParagraphFont"/>
    <w:link w:val="Heading1"/>
    <w:uiPriority w:val="9"/>
    <w:rsid w:val="00D1059F"/>
    <w:rPr>
      <w:rFonts w:ascii="Verdana" w:hAnsi="Verdana"/>
      <w:b/>
      <w:bCs/>
      <w:kern w:val="28"/>
      <w:sz w:val="24"/>
      <w:lang w:eastAsia="zh-CN"/>
    </w:rPr>
  </w:style>
  <w:style w:type="paragraph" w:customStyle="1" w:styleId="paragraph">
    <w:name w:val="paragraph"/>
    <w:basedOn w:val="Normal"/>
    <w:rsid w:val="006F4ACB"/>
    <w:pPr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szCs w:val="24"/>
      <w:lang w:val="en-NZ" w:eastAsia="en-NZ"/>
    </w:rPr>
  </w:style>
  <w:style w:type="character" w:customStyle="1" w:styleId="normaltextrun">
    <w:name w:val="normaltextrun"/>
    <w:basedOn w:val="DefaultParagraphFont"/>
    <w:rsid w:val="006F4ACB"/>
  </w:style>
  <w:style w:type="character" w:customStyle="1" w:styleId="eop">
    <w:name w:val="eop"/>
    <w:basedOn w:val="DefaultParagraphFont"/>
    <w:rsid w:val="006F4ACB"/>
  </w:style>
  <w:style w:type="paragraph" w:styleId="Revision">
    <w:name w:val="Revision"/>
    <w:hidden/>
    <w:uiPriority w:val="99"/>
    <w:semiHidden/>
    <w:rsid w:val="00557EDB"/>
    <w:rPr>
      <w:rFonts w:ascii="Verdana" w:hAnsi="Verdana"/>
      <w:kern w:val="28"/>
      <w:sz w:val="22"/>
      <w:lang w:val="en-A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6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72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6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7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95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7773">
              <w:marLeft w:val="39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6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72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51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76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86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6061">
          <w:marLeft w:val="0"/>
          <w:marRight w:val="0"/>
          <w:marTop w:val="1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11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mc\AppData\Local\Microsoft\Windows\Temporary%20Internet%20Files\Content.Outlook\QVRRI9FV\JD%20template%20Sept%202015%20(1780533_1)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D791F5C04EE429A1EC55580BC6D49" ma:contentTypeVersion="20" ma:contentTypeDescription="Create a new document." ma:contentTypeScope="" ma:versionID="cb2fa2db06f497c086786ef5324c0882">
  <xsd:schema xmlns:xsd="http://www.w3.org/2001/XMLSchema" xmlns:xs="http://www.w3.org/2001/XMLSchema" xmlns:p="http://schemas.microsoft.com/office/2006/metadata/properties" xmlns:ns1="http://schemas.microsoft.com/sharepoint/v3" xmlns:ns2="fb40db05-7ed0-46f0-a047-0ddb6e8b99bc" xmlns:ns3="61f2198f-ed39-483d-b890-370ee2b8ced0" xmlns:ns4="79fb3bc4-bd41-4dd9-ad52-4df24f7bb00c" targetNamespace="http://schemas.microsoft.com/office/2006/metadata/properties" ma:root="true" ma:fieldsID="92439dcdec368331d1783a0da7569275" ns1:_="" ns2:_="" ns3:_="" ns4:_="">
    <xsd:import namespace="http://schemas.microsoft.com/sharepoint/v3"/>
    <xsd:import namespace="fb40db05-7ed0-46f0-a047-0ddb6e8b99bc"/>
    <xsd:import namespace="61f2198f-ed39-483d-b890-370ee2b8ced0"/>
    <xsd:import namespace="79fb3bc4-bd41-4dd9-ad52-4df24f7bb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0db05-7ed0-46f0-a047-0ddb6e8b99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f75aed9-f46d-41db-959b-2f90d1bf50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2198f-ed39-483d-b890-370ee2b8ced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b3bc4-bd41-4dd9-ad52-4df24f7bb00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0d6fb5e-0d05-4f16-84d0-60b6a08945fd}" ma:internalName="TaxCatchAll" ma:showField="CatchAllData" ma:web="61f2198f-ed39-483d-b890-370ee2b8c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40db05-7ed0-46f0-a047-0ddb6e8b99bc">
      <Terms xmlns="http://schemas.microsoft.com/office/infopath/2007/PartnerControls"/>
    </lcf76f155ced4ddcb4097134ff3c332f>
    <TaxCatchAll xmlns="79fb3bc4-bd41-4dd9-ad52-4df24f7bb00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7BCB25-06ED-4C2A-9968-C19109CB78E9}"/>
</file>

<file path=customXml/itemProps2.xml><?xml version="1.0" encoding="utf-8"?>
<ds:datastoreItem xmlns:ds="http://schemas.openxmlformats.org/officeDocument/2006/customXml" ds:itemID="{B33A3A6E-31E0-418B-A941-968868B2EA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DA125-BB3F-490C-9128-3C705E33D5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19BD66-4074-47EF-B32D-650E09EF585D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61f2198f-ed39-483d-b890-370ee2b8ced0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9fb3bc4-bd41-4dd9-ad52-4df24f7bb00c"/>
    <ds:schemaRef ds:uri="fb40db05-7ed0-46f0-a047-0ddb6e8b99b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JD template Sept 2015 (1780533_1) (2)</Template>
  <TotalTime>2</TotalTime>
  <Pages>4</Pages>
  <Words>1371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NZRC</Company>
  <LinksUpToDate>false</LinksUpToDate>
  <CharactersWithSpaces>10138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McKenzie</dc:creator>
  <cp:keywords/>
  <dc:description/>
  <cp:lastModifiedBy>Miko Mendoza</cp:lastModifiedBy>
  <cp:revision>4</cp:revision>
  <cp:lastPrinted>2023-10-30T19:42:00Z</cp:lastPrinted>
  <dcterms:created xsi:type="dcterms:W3CDTF">2023-09-06T22:02:00Z</dcterms:created>
  <dcterms:modified xsi:type="dcterms:W3CDTF">2023-10-30T19:42:00Z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0x010100881D791F5C04EE429A1EC55580BC6D49</vt:lpwstr>
  </property>
  <property fmtid="{D5CDD505-2E9C-101B-9397-08002B2CF9AE}" pid="3" name="MSIP_Label_d9abe3da-bef5-46f6-bb25-dab1ba163334_Enabled">
    <vt:lpwstr>true</vt:lpwstr>
  </property>
  <property fmtid="{D5CDD505-2E9C-101B-9397-08002B2CF9AE}" pid="4" name="MSIP_Label_d9abe3da-bef5-46f6-bb25-dab1ba163334_SetDate">
    <vt:lpwstr>2022-12-14T05:41:04Z</vt:lpwstr>
  </property>
  <property fmtid="{D5CDD505-2E9C-101B-9397-08002B2CF9AE}" pid="5" name="MSIP_Label_d9abe3da-bef5-46f6-bb25-dab1ba163334_Method">
    <vt:lpwstr>Standard</vt:lpwstr>
  </property>
  <property fmtid="{D5CDD505-2E9C-101B-9397-08002B2CF9AE}" pid="6" name="MSIP_Label_d9abe3da-bef5-46f6-bb25-dab1ba163334_Name">
    <vt:lpwstr>General</vt:lpwstr>
  </property>
  <property fmtid="{D5CDD505-2E9C-101B-9397-08002B2CF9AE}" pid="7" name="MSIP_Label_d9abe3da-bef5-46f6-bb25-dab1ba163334_SiteId">
    <vt:lpwstr>fd8e0e76-1c5c-4296-a7bb-78b12f4256f4</vt:lpwstr>
  </property>
  <property fmtid="{D5CDD505-2E9C-101B-9397-08002B2CF9AE}" pid="8" name="MSIP_Label_d9abe3da-bef5-46f6-bb25-dab1ba163334_ActionId">
    <vt:lpwstr>ccadef39-5c80-44fa-8c08-736bc631d5ca</vt:lpwstr>
  </property>
  <property fmtid="{D5CDD505-2E9C-101B-9397-08002B2CF9AE}" pid="9" name="MSIP_Label_d9abe3da-bef5-46f6-bb25-dab1ba163334_ContentBits">
    <vt:lpwstr>0</vt:lpwstr>
  </property>
  <property fmtid="{D5CDD505-2E9C-101B-9397-08002B2CF9AE}" pid="10" name="MediaServiceImageTags">
    <vt:lpwstr/>
  </property>
</Properties>
</file>